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AFA67" w14:textId="77777777" w:rsidR="00DC0B78" w:rsidRPr="006228FC" w:rsidRDefault="00DC0B78" w:rsidP="00DC0B78">
      <w:pPr>
        <w:spacing w:after="3480" w:line="240" w:lineRule="auto"/>
        <w:ind w:firstLine="709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6228F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BD14E92" wp14:editId="37C0270F">
            <wp:extent cx="4000500" cy="25844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51410" w14:textId="77777777" w:rsidR="00DC0B78" w:rsidRPr="006228FC" w:rsidRDefault="00DC0B78" w:rsidP="00DC0B78">
      <w:pPr>
        <w:spacing w:after="612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b/>
          <w:bCs/>
          <w:sz w:val="26"/>
          <w:szCs w:val="26"/>
        </w:rPr>
        <w:t>Темы и результаты опросов потребителей, проводимых</w:t>
      </w:r>
      <w:r w:rsidRPr="006228FC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АО «СК Алтайкрайэнерго» для выявления мнения потребителей о качестве обслуживания, в рамках исполнения Единых стандартов качества обслуживания потребителей услуг сетевых организаций </w:t>
      </w:r>
      <w:r>
        <w:rPr>
          <w:rFonts w:ascii="Times New Roman" w:hAnsi="Times New Roman" w:cs="Times New Roman"/>
          <w:b/>
          <w:bCs/>
          <w:sz w:val="26"/>
          <w:szCs w:val="26"/>
        </w:rPr>
        <w:t>(за 2025</w:t>
      </w:r>
      <w:r w:rsidRPr="006228FC">
        <w:rPr>
          <w:rFonts w:ascii="Times New Roman" w:hAnsi="Times New Roman" w:cs="Times New Roman"/>
          <w:b/>
          <w:bCs/>
          <w:sz w:val="26"/>
          <w:szCs w:val="26"/>
        </w:rPr>
        <w:t xml:space="preserve"> год).</w:t>
      </w:r>
    </w:p>
    <w:p w14:paraId="073F9111" w14:textId="77777777" w:rsidR="00DC0B78" w:rsidRPr="006228FC" w:rsidRDefault="00DC0B78" w:rsidP="00DC0B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8FC">
        <w:rPr>
          <w:rFonts w:ascii="Times New Roman" w:hAnsi="Times New Roman" w:cs="Times New Roman"/>
          <w:sz w:val="26"/>
          <w:szCs w:val="26"/>
        </w:rPr>
        <w:t>г. Барнаул,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228FC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2CACF858" w14:textId="77777777" w:rsidR="00DC0B78" w:rsidRPr="006228FC" w:rsidRDefault="00DC0B78" w:rsidP="00DC0B78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lastRenderedPageBreak/>
        <w:t>Основные термины, определения и сокращения</w:t>
      </w:r>
    </w:p>
    <w:p w14:paraId="02C0002B" w14:textId="77777777" w:rsidR="00DC0B78" w:rsidRPr="006228FC" w:rsidRDefault="00DC0B78" w:rsidP="00DC0B78">
      <w:pPr>
        <w:pStyle w:val="a5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D32DF1" w14:textId="77777777" w:rsidR="00DC0B78" w:rsidRPr="006228FC" w:rsidRDefault="00DC0B78" w:rsidP="00DC0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>Анкета</w:t>
      </w:r>
      <w:r w:rsidRPr="006228FC">
        <w:rPr>
          <w:rFonts w:ascii="Times New Roman" w:hAnsi="Times New Roman" w:cs="Times New Roman"/>
          <w:sz w:val="26"/>
          <w:szCs w:val="26"/>
        </w:rPr>
        <w:t xml:space="preserve"> – опросный лист.</w:t>
      </w:r>
    </w:p>
    <w:p w14:paraId="3296327F" w14:textId="77777777" w:rsidR="00DC0B78" w:rsidRPr="006228FC" w:rsidRDefault="00DC0B78" w:rsidP="00DC0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 xml:space="preserve">Выборка </w:t>
      </w:r>
      <w:r w:rsidRPr="006228FC">
        <w:rPr>
          <w:rFonts w:ascii="Times New Roman" w:hAnsi="Times New Roman" w:cs="Times New Roman"/>
          <w:sz w:val="26"/>
          <w:szCs w:val="26"/>
        </w:rPr>
        <w:t>– часть генеральной совокупности потребителей, отобранная для участия в исследовании.</w:t>
      </w:r>
    </w:p>
    <w:p w14:paraId="471C089B" w14:textId="77777777" w:rsidR="00DC0B78" w:rsidRPr="006228FC" w:rsidRDefault="00DC0B78" w:rsidP="00DC0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>Общество</w:t>
      </w:r>
      <w:r w:rsidRPr="006228FC">
        <w:rPr>
          <w:rFonts w:ascii="Times New Roman" w:hAnsi="Times New Roman" w:cs="Times New Roman"/>
          <w:sz w:val="26"/>
          <w:szCs w:val="26"/>
        </w:rPr>
        <w:t xml:space="preserve"> – АО «СК Алтайкрайэнерго».</w:t>
      </w:r>
    </w:p>
    <w:p w14:paraId="1982ED51" w14:textId="77777777" w:rsidR="00DC0B78" w:rsidRPr="006228FC" w:rsidRDefault="00DC0B78" w:rsidP="00DC0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 xml:space="preserve">Потребитель электрической энергии (потребитель) – </w:t>
      </w:r>
      <w:r w:rsidRPr="006228FC">
        <w:rPr>
          <w:rFonts w:ascii="Times New Roman" w:hAnsi="Times New Roman" w:cs="Times New Roman"/>
          <w:sz w:val="26"/>
          <w:szCs w:val="26"/>
        </w:rPr>
        <w:t>юридическое или физическое лицо, осуществляющее пользование электрической энергией (мощностью).</w:t>
      </w:r>
    </w:p>
    <w:p w14:paraId="4ED6E915" w14:textId="77777777" w:rsidR="00DC0B78" w:rsidRPr="006228FC" w:rsidRDefault="00DC0B78" w:rsidP="00DC0B7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 xml:space="preserve">Удовлетворенность потребителей </w:t>
      </w:r>
      <w:r w:rsidRPr="006228FC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– </w:t>
      </w:r>
      <w:r w:rsidRPr="006228FC">
        <w:rPr>
          <w:rFonts w:ascii="Times New Roman" w:hAnsi="Times New Roman" w:cs="Times New Roman"/>
          <w:sz w:val="26"/>
          <w:szCs w:val="26"/>
        </w:rPr>
        <w:t>показатель, отражающий степень удовлетворённости потребителей качеством обслуживания Обществом.</w:t>
      </w:r>
    </w:p>
    <w:p w14:paraId="25B8AE5C" w14:textId="77777777" w:rsidR="00DC0B78" w:rsidRPr="006228FC" w:rsidRDefault="00DC0B78" w:rsidP="00DC0B78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>Цели и задачи анкетирования потребителей</w:t>
      </w:r>
    </w:p>
    <w:p w14:paraId="3905D032" w14:textId="77777777" w:rsidR="00DC0B78" w:rsidRPr="006228FC" w:rsidRDefault="00DC0B78" w:rsidP="00DC0B78">
      <w:pPr>
        <w:pStyle w:val="a5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F10E0A9" w14:textId="77777777" w:rsidR="00DC0B78" w:rsidRPr="006228FC" w:rsidRDefault="00DC0B78" w:rsidP="00DC0B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 xml:space="preserve">Цели анкетирования: </w:t>
      </w:r>
      <w:r w:rsidRPr="006228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изучение мнения потребителей </w:t>
      </w:r>
      <w:r w:rsidRPr="006228FC">
        <w:rPr>
          <w:rFonts w:ascii="Times New Roman" w:hAnsi="Times New Roman" w:cs="Times New Roman"/>
          <w:sz w:val="26"/>
          <w:szCs w:val="26"/>
        </w:rPr>
        <w:t>электрической энергии о</w:t>
      </w:r>
      <w:r w:rsidRPr="006228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качестве обслуживания</w:t>
      </w:r>
      <w:r>
        <w:rPr>
          <w:rFonts w:ascii="Times New Roman" w:hAnsi="Times New Roman" w:cs="Times New Roman"/>
          <w:sz w:val="26"/>
          <w:szCs w:val="26"/>
        </w:rPr>
        <w:t xml:space="preserve"> в 2025</w:t>
      </w:r>
      <w:r w:rsidRPr="006228FC">
        <w:rPr>
          <w:rFonts w:ascii="Times New Roman" w:hAnsi="Times New Roman" w:cs="Times New Roman"/>
          <w:sz w:val="26"/>
          <w:szCs w:val="26"/>
        </w:rPr>
        <w:t xml:space="preserve"> году. </w:t>
      </w:r>
    </w:p>
    <w:p w14:paraId="35878CB6" w14:textId="77777777" w:rsidR="00DC0B78" w:rsidRPr="006228FC" w:rsidRDefault="00DC0B78" w:rsidP="00DC0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 xml:space="preserve">Задачи анкетирования: </w:t>
      </w:r>
    </w:p>
    <w:p w14:paraId="2C2DE960" w14:textId="77777777" w:rsidR="00DC0B78" w:rsidRPr="006228FC" w:rsidRDefault="00DC0B78" w:rsidP="00DC0B7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1418" w:hanging="34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FC">
        <w:rPr>
          <w:rFonts w:ascii="Times New Roman" w:hAnsi="Times New Roman" w:cs="Times New Roman"/>
          <w:sz w:val="26"/>
          <w:szCs w:val="26"/>
        </w:rPr>
        <w:t>определение степени удовлетворенности потребителей качеством обслуживания Обществом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228FC">
        <w:rPr>
          <w:rFonts w:ascii="Times New Roman" w:hAnsi="Times New Roman" w:cs="Times New Roman"/>
          <w:sz w:val="26"/>
          <w:szCs w:val="26"/>
        </w:rPr>
        <w:t xml:space="preserve"> году на основе полученных данных; </w:t>
      </w:r>
    </w:p>
    <w:p w14:paraId="785ED7BF" w14:textId="77777777" w:rsidR="00DC0B78" w:rsidRPr="006228FC" w:rsidRDefault="00DC0B78" w:rsidP="00DC0B78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0" w:firstLine="107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228FC">
        <w:rPr>
          <w:rFonts w:ascii="Times New Roman" w:hAnsi="Times New Roman" w:cs="Times New Roman"/>
          <w:sz w:val="26"/>
          <w:szCs w:val="26"/>
        </w:rPr>
        <w:t>разработка рекомендаций по усовершенствованию деятельности Общества.</w:t>
      </w:r>
    </w:p>
    <w:p w14:paraId="6987AC5A" w14:textId="77777777" w:rsidR="00DC0B78" w:rsidRPr="006228FC" w:rsidRDefault="00DC0B78" w:rsidP="00DC0B78">
      <w:pPr>
        <w:pStyle w:val="a5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28FC">
        <w:rPr>
          <w:rFonts w:ascii="Times New Roman" w:hAnsi="Times New Roman" w:cs="Times New Roman"/>
          <w:b/>
          <w:sz w:val="26"/>
          <w:szCs w:val="26"/>
        </w:rPr>
        <w:t>Результаты анкетирования</w:t>
      </w:r>
    </w:p>
    <w:p w14:paraId="14EBDD2D" w14:textId="77777777" w:rsidR="00DC0B78" w:rsidRPr="006228FC" w:rsidRDefault="00DC0B78" w:rsidP="00DC0B78">
      <w:pPr>
        <w:pStyle w:val="a5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790D114" w14:textId="77777777" w:rsidR="00DC0B78" w:rsidRPr="006228FC" w:rsidRDefault="00DC0B78" w:rsidP="00DC0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DC0B78" w:rsidRPr="006228FC" w:rsidSect="00AE3482">
          <w:pgSz w:w="11906" w:h="16838"/>
          <w:pgMar w:top="851" w:right="849" w:bottom="709" w:left="1134" w:header="709" w:footer="709" w:gutter="0"/>
          <w:cols w:space="708"/>
          <w:docGrid w:linePitch="360"/>
        </w:sectPr>
      </w:pPr>
      <w:r w:rsidRPr="006228FC">
        <w:rPr>
          <w:rFonts w:ascii="Times New Roman" w:hAnsi="Times New Roman" w:cs="Times New Roman"/>
          <w:sz w:val="26"/>
          <w:szCs w:val="26"/>
        </w:rPr>
        <w:t xml:space="preserve">Анкетирование потребителей проводилось очно в помещениях филиалов и участков Общества, а также бланк анкеты был размещён в электронном виде на официальном сайте Общества – </w:t>
      </w:r>
      <w:proofErr w:type="spellStart"/>
      <w:r w:rsidRPr="006228FC">
        <w:rPr>
          <w:rFonts w:ascii="Times New Roman" w:hAnsi="Times New Roman" w:cs="Times New Roman"/>
          <w:b/>
          <w:bCs/>
          <w:sz w:val="26"/>
          <w:szCs w:val="26"/>
          <w:lang w:val="en-US"/>
        </w:rPr>
        <w:t>sk</w:t>
      </w:r>
      <w:proofErr w:type="spellEnd"/>
      <w:r w:rsidRPr="006228FC">
        <w:rPr>
          <w:rFonts w:ascii="Times New Roman" w:hAnsi="Times New Roman" w:cs="Times New Roman"/>
          <w:b/>
          <w:bCs/>
          <w:sz w:val="26"/>
          <w:szCs w:val="26"/>
        </w:rPr>
        <w:t>-</w:t>
      </w:r>
      <w:proofErr w:type="spellStart"/>
      <w:r w:rsidRPr="006228FC">
        <w:rPr>
          <w:rFonts w:ascii="Times New Roman" w:hAnsi="Times New Roman" w:cs="Times New Roman"/>
          <w:b/>
          <w:bCs/>
          <w:sz w:val="26"/>
          <w:szCs w:val="26"/>
          <w:lang w:val="en-US"/>
        </w:rPr>
        <w:t>altke</w:t>
      </w:r>
      <w:proofErr w:type="spellEnd"/>
      <w:r w:rsidRPr="006228FC">
        <w:rPr>
          <w:rFonts w:ascii="Times New Roman" w:hAnsi="Times New Roman" w:cs="Times New Roman"/>
          <w:b/>
          <w:bCs/>
          <w:sz w:val="26"/>
          <w:szCs w:val="26"/>
        </w:rPr>
        <w:t>.</w:t>
      </w:r>
      <w:proofErr w:type="spellStart"/>
      <w:r w:rsidRPr="006228FC">
        <w:rPr>
          <w:rFonts w:ascii="Times New Roman" w:hAnsi="Times New Roman" w:cs="Times New Roman"/>
          <w:b/>
          <w:bCs/>
          <w:sz w:val="26"/>
          <w:szCs w:val="26"/>
          <w:lang w:val="en-US"/>
        </w:rPr>
        <w:t>ru</w:t>
      </w:r>
      <w:proofErr w:type="spellEnd"/>
      <w:r w:rsidRPr="006228F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6228FC">
        <w:rPr>
          <w:rFonts w:ascii="Times New Roman" w:hAnsi="Times New Roman" w:cs="Times New Roman"/>
          <w:sz w:val="26"/>
          <w:szCs w:val="26"/>
        </w:rPr>
        <w:t xml:space="preserve"> В анкетировании приняли участие </w:t>
      </w:r>
      <w:r>
        <w:rPr>
          <w:rFonts w:ascii="Times New Roman" w:hAnsi="Times New Roman" w:cs="Times New Roman"/>
          <w:sz w:val="26"/>
          <w:szCs w:val="26"/>
        </w:rPr>
        <w:t xml:space="preserve">774 </w:t>
      </w:r>
      <w:r w:rsidRPr="006228FC">
        <w:rPr>
          <w:rFonts w:ascii="Times New Roman" w:hAnsi="Times New Roman" w:cs="Times New Roman"/>
          <w:sz w:val="26"/>
          <w:szCs w:val="26"/>
        </w:rPr>
        <w:t xml:space="preserve">потребителей услуг АО «СК Алтайкрайэнерго». После выбраковки некорректно заполненных опросных листов (даны ответы не на все вопросы либо на один вопрос дано более одного ответа), к подсчёту были допущены </w:t>
      </w:r>
      <w:r>
        <w:rPr>
          <w:rFonts w:ascii="Times New Roman" w:hAnsi="Times New Roman" w:cs="Times New Roman"/>
          <w:sz w:val="26"/>
          <w:szCs w:val="26"/>
        </w:rPr>
        <w:t>769</w:t>
      </w:r>
      <w:r w:rsidRPr="006228FC">
        <w:rPr>
          <w:rFonts w:ascii="Times New Roman" w:hAnsi="Times New Roman" w:cs="Times New Roman"/>
          <w:sz w:val="26"/>
          <w:szCs w:val="26"/>
        </w:rPr>
        <w:t xml:space="preserve"> анкет. Результаты анкетирования представлены ниже:</w:t>
      </w:r>
    </w:p>
    <w:p w14:paraId="49B1BBEA" w14:textId="5F6D1614" w:rsidR="00DC0B78" w:rsidRDefault="009F1998">
      <w:r w:rsidRPr="009F1998">
        <w:rPr>
          <w:noProof/>
        </w:rPr>
        <w:lastRenderedPageBreak/>
        <w:drawing>
          <wp:inline distT="0" distB="0" distL="0" distR="0" wp14:anchorId="2B2B3540" wp14:editId="323F3C12">
            <wp:extent cx="9251950" cy="194500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2DD12" w14:textId="050E08B8" w:rsidR="00DC0B78" w:rsidRDefault="009F1998" w:rsidP="009F1998">
      <w:pPr>
        <w:spacing w:after="160" w:line="259" w:lineRule="auto"/>
        <w:jc w:val="center"/>
      </w:pPr>
      <w:r w:rsidRPr="00294649">
        <w:rPr>
          <w:rFonts w:ascii="Times New Roman" w:hAnsi="Times New Roman" w:cs="Times New Roman"/>
          <w:noProof/>
        </w:rPr>
        <w:drawing>
          <wp:inline distT="0" distB="0" distL="0" distR="0" wp14:anchorId="0671276E" wp14:editId="3EF05ADA">
            <wp:extent cx="4781550" cy="2914650"/>
            <wp:effectExtent l="0" t="0" r="0" b="0"/>
            <wp:docPr id="1" name="Диаграмма 1" title="Диаграмма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DC0B78">
        <w:br w:type="page"/>
      </w:r>
    </w:p>
    <w:p w14:paraId="3167C5F2" w14:textId="41C32AEC" w:rsidR="00DC0B78" w:rsidRDefault="009F1998">
      <w:r w:rsidRPr="009F1998">
        <w:rPr>
          <w:noProof/>
        </w:rPr>
        <w:lastRenderedPageBreak/>
        <w:drawing>
          <wp:inline distT="0" distB="0" distL="0" distR="0" wp14:anchorId="7EE1FFDB" wp14:editId="7ECC4F52">
            <wp:extent cx="9251950" cy="1751330"/>
            <wp:effectExtent l="0" t="0" r="635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1968C" w14:textId="5D3803C9" w:rsidR="00DC0B78" w:rsidRDefault="009F1998" w:rsidP="009F1998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48F62BCE" wp14:editId="1407F656">
            <wp:extent cx="4781550" cy="2990850"/>
            <wp:effectExtent l="0" t="0" r="0" b="0"/>
            <wp:docPr id="6" name="Диаграмма 6" title="Диаграмма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C0B78">
        <w:br w:type="page"/>
      </w:r>
    </w:p>
    <w:p w14:paraId="24997D8F" w14:textId="468A9CCD" w:rsidR="00141E21" w:rsidRDefault="009F1998">
      <w:r w:rsidRPr="009F1998">
        <w:rPr>
          <w:noProof/>
        </w:rPr>
        <w:lastRenderedPageBreak/>
        <w:drawing>
          <wp:inline distT="0" distB="0" distL="0" distR="0" wp14:anchorId="7A57D91A" wp14:editId="1B4CE5A3">
            <wp:extent cx="9251950" cy="185166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2A4CD" w14:textId="6784C538" w:rsidR="00141E21" w:rsidRDefault="009F1998" w:rsidP="009F1998">
      <w:pPr>
        <w:spacing w:after="160" w:line="259" w:lineRule="auto"/>
        <w:jc w:val="center"/>
      </w:pPr>
      <w:r w:rsidRPr="00294649">
        <w:rPr>
          <w:rFonts w:ascii="Times New Roman" w:hAnsi="Times New Roman" w:cs="Times New Roman"/>
          <w:noProof/>
        </w:rPr>
        <w:drawing>
          <wp:inline distT="0" distB="0" distL="0" distR="0" wp14:anchorId="6B8EDC71" wp14:editId="3E3C346D">
            <wp:extent cx="4781550" cy="2990850"/>
            <wp:effectExtent l="0" t="0" r="0" b="0"/>
            <wp:docPr id="11" name="Диаграмма 11" title="Диаграмма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141E21">
        <w:br w:type="page"/>
      </w:r>
    </w:p>
    <w:p w14:paraId="5C291BBF" w14:textId="0359CAB9" w:rsidR="00141E21" w:rsidRDefault="009F1998">
      <w:r w:rsidRPr="009F1998">
        <w:rPr>
          <w:noProof/>
        </w:rPr>
        <w:lastRenderedPageBreak/>
        <w:drawing>
          <wp:inline distT="0" distB="0" distL="0" distR="0" wp14:anchorId="44598000" wp14:editId="1F63A7DF">
            <wp:extent cx="9251950" cy="1704975"/>
            <wp:effectExtent l="0" t="0" r="635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A4EF8" w14:textId="3FAA9C28" w:rsidR="00141E21" w:rsidRDefault="009F1998" w:rsidP="009F1998">
      <w:pPr>
        <w:spacing w:after="160" w:line="259" w:lineRule="auto"/>
        <w:jc w:val="center"/>
      </w:pPr>
      <w:bookmarkStart w:id="0" w:name="_GoBack"/>
      <w:r>
        <w:rPr>
          <w:noProof/>
        </w:rPr>
        <w:drawing>
          <wp:inline distT="0" distB="0" distL="0" distR="0" wp14:anchorId="0F35935C" wp14:editId="6177BA8B">
            <wp:extent cx="4781550" cy="2990850"/>
            <wp:effectExtent l="0" t="0" r="0" b="0"/>
            <wp:docPr id="17" name="Диаграмма 17" title="Диаграмма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2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0"/>
      <w:r w:rsidR="00141E21">
        <w:br w:type="page"/>
      </w:r>
    </w:p>
    <w:p w14:paraId="7C545F19" w14:textId="4A254007" w:rsidR="00727513" w:rsidRDefault="009F1998">
      <w:r w:rsidRPr="009F1998">
        <w:rPr>
          <w:noProof/>
        </w:rPr>
        <w:lastRenderedPageBreak/>
        <w:drawing>
          <wp:inline distT="0" distB="0" distL="0" distR="0" wp14:anchorId="26F590D1" wp14:editId="393C0C1B">
            <wp:extent cx="9251950" cy="1711960"/>
            <wp:effectExtent l="0" t="0" r="635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63C5B" w14:textId="4302F731" w:rsidR="009F1998" w:rsidRDefault="009F1998" w:rsidP="009F1998">
      <w:pPr>
        <w:jc w:val="center"/>
      </w:pPr>
      <w:r>
        <w:rPr>
          <w:noProof/>
        </w:rPr>
        <w:drawing>
          <wp:inline distT="0" distB="0" distL="0" distR="0" wp14:anchorId="63D1DAF4" wp14:editId="04C9BFC6">
            <wp:extent cx="4781550" cy="3600450"/>
            <wp:effectExtent l="0" t="0" r="0" b="0"/>
            <wp:docPr id="19" name="Диаграмма 19" title="Диаграмма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2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9F1998" w:rsidSect="00DC0B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7BC"/>
    <w:multiLevelType w:val="hybridMultilevel"/>
    <w:tmpl w:val="92E4D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090AAC"/>
    <w:multiLevelType w:val="multilevel"/>
    <w:tmpl w:val="7E3E8F9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699F4587"/>
    <w:multiLevelType w:val="multilevel"/>
    <w:tmpl w:val="FD147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78"/>
    <w:rsid w:val="00141E21"/>
    <w:rsid w:val="00192D5C"/>
    <w:rsid w:val="00294649"/>
    <w:rsid w:val="00383D65"/>
    <w:rsid w:val="00727513"/>
    <w:rsid w:val="00880532"/>
    <w:rsid w:val="0099183F"/>
    <w:rsid w:val="009F1998"/>
    <w:rsid w:val="00DB1DD4"/>
    <w:rsid w:val="00DC0B78"/>
    <w:rsid w:val="00E54C04"/>
    <w:rsid w:val="00EB10CF"/>
    <w:rsid w:val="00E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C075"/>
  <w15:chartTrackingRefBased/>
  <w15:docId w15:val="{7F67C4DD-B97E-4200-9D95-335D06F3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C0B7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92D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83D65"/>
    <w:pPr>
      <w:keepNext/>
      <w:tabs>
        <w:tab w:val="left" w:pos="1418"/>
      </w:tabs>
      <w:spacing w:after="0" w:line="240" w:lineRule="auto"/>
      <w:jc w:val="both"/>
      <w:outlineLvl w:val="1"/>
    </w:pPr>
    <w:rPr>
      <w:rFonts w:ascii="Times New Roman" w:eastAsiaTheme="majorEastAsia" w:hAnsi="Times New Roman"/>
      <w:b/>
      <w:bCs/>
      <w:iCs/>
      <w:cap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в РНД"/>
    <w:basedOn w:val="1"/>
    <w:link w:val="a4"/>
    <w:qFormat/>
    <w:rsid w:val="00192D5C"/>
    <w:pPr>
      <w:widowControl w:val="0"/>
      <w:numPr>
        <w:numId w:val="1"/>
      </w:numPr>
      <w:tabs>
        <w:tab w:val="left" w:pos="284"/>
      </w:tabs>
      <w:autoSpaceDE w:val="0"/>
      <w:autoSpaceDN w:val="0"/>
      <w:spacing w:before="0" w:line="240" w:lineRule="auto"/>
      <w:ind w:left="0" w:firstLine="709"/>
      <w:jc w:val="both"/>
    </w:pPr>
    <w:rPr>
      <w:rFonts w:ascii="Times New Roman" w:eastAsia="Times New Roman" w:hAnsi="Times New Roman" w:cs="Times New Roman"/>
      <w:b/>
      <w:color w:val="auto"/>
      <w:sz w:val="26"/>
      <w:szCs w:val="26"/>
      <w:lang w:bidi="ru-RU"/>
    </w:rPr>
  </w:style>
  <w:style w:type="character" w:customStyle="1" w:styleId="a4">
    <w:name w:val="Заголовок в РНД Знак"/>
    <w:basedOn w:val="a1"/>
    <w:link w:val="a"/>
    <w:rsid w:val="00192D5C"/>
    <w:rPr>
      <w:rFonts w:ascii="Times New Roman" w:eastAsia="Times New Roman" w:hAnsi="Times New Roman" w:cs="Times New Roman"/>
      <w:b/>
      <w:sz w:val="26"/>
      <w:szCs w:val="26"/>
      <w:lang w:eastAsia="ru-RU" w:bidi="ru-RU"/>
    </w:rPr>
  </w:style>
  <w:style w:type="character" w:customStyle="1" w:styleId="10">
    <w:name w:val="Заголовок 1 Знак"/>
    <w:basedOn w:val="a1"/>
    <w:link w:val="1"/>
    <w:uiPriority w:val="9"/>
    <w:rsid w:val="00192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383D65"/>
    <w:rPr>
      <w:rFonts w:ascii="Times New Roman" w:eastAsiaTheme="majorEastAsia" w:hAnsi="Times New Roman"/>
      <w:b/>
      <w:bCs/>
      <w:iCs/>
      <w:caps/>
      <w:sz w:val="24"/>
      <w:szCs w:val="26"/>
    </w:rPr>
  </w:style>
  <w:style w:type="paragraph" w:styleId="a5">
    <w:name w:val="List Paragraph"/>
    <w:basedOn w:val="a0"/>
    <w:uiPriority w:val="34"/>
    <w:qFormat/>
    <w:rsid w:val="00DC0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chart" Target="charts/chart3.xml"/><Relationship Id="rId5" Type="http://schemas.openxmlformats.org/officeDocument/2006/relationships/image" Target="media/image1.png"/><Relationship Id="rId15" Type="http://schemas.openxmlformats.org/officeDocument/2006/relationships/chart" Target="charts/chart5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6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eg_\Desktop\2025%20-%20&#1040;&#1085;&#1082;&#1077;&#1090;&#1080;&#1088;&#1086;&#1074;&#1072;&#1085;&#1080;&#1077;%20-%20&#1089;&#1074;&#1086;&#1076;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eg_\Desktop\2025%20-%20&#1040;&#1085;&#1082;&#1077;&#1090;&#1080;&#1088;&#1086;&#1074;&#1072;&#1085;&#1080;&#1077;%20-%20&#1089;&#1074;&#1086;&#1076;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eg_\Desktop\2025%20-%20&#1040;&#1085;&#1082;&#1077;&#1090;&#1080;&#1088;&#1086;&#1074;&#1072;&#1085;&#1080;&#1077;%20-%20&#1089;&#1074;&#1086;&#1076;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eg_\Desktop\2025%20-%20&#1040;&#1085;&#1082;&#1077;&#1090;&#1080;&#1088;&#1086;&#1074;&#1072;&#1085;&#1080;&#1077;%20-%20&#1089;&#1074;&#1086;&#1076;%20(1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eg_\Desktop\2025%20-%20&#1040;&#1085;&#1082;&#1077;&#1090;&#1080;&#1088;&#1086;&#1074;&#1072;&#1085;&#1080;&#1077;%20-%20&#1089;&#1074;&#1086;&#1076;%20(1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EC-49B6-A856-975AE1BB78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EC-49B6-A856-975AE1BB78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EC-49B6-A856-975AE1BB78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1EC-49B6-A856-975AE1BB78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1EC-49B6-A856-975AE1BB78A1}"/>
              </c:ext>
            </c:extLst>
          </c:dPt>
          <c:dLbls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 год – правим (рисование)'!$A$4:$A$9</c:f>
              <c:strCache>
                <c:ptCount val="6"/>
                <c:pt idx="0">
                  <c:v>Неудовлетворительно</c:v>
                </c:pt>
                <c:pt idx="1">
                  <c:v>Удовлетворительно</c:v>
                </c:pt>
                <c:pt idx="2">
                  <c:v>Хорошо</c:v>
                </c:pt>
                <c:pt idx="3">
                  <c:v>Отлично</c:v>
                </c:pt>
                <c:pt idx="4">
                  <c:v>Затрудняюсь ответить</c:v>
                </c:pt>
                <c:pt idx="5">
                  <c:v>Всего</c:v>
                </c:pt>
              </c:strCache>
            </c:strRef>
          </c:cat>
          <c:val>
            <c:numRef>
              <c:f>'2025 год – правим (рисование)'!$K$4:$K$8</c:f>
              <c:numCache>
                <c:formatCode>0.00%</c:formatCode>
                <c:ptCount val="5"/>
                <c:pt idx="0">
                  <c:v>7.8023407022106634E-3</c:v>
                </c:pt>
                <c:pt idx="1">
                  <c:v>0.15474642392717816</c:v>
                </c:pt>
                <c:pt idx="2">
                  <c:v>0.52925877763328999</c:v>
                </c:pt>
                <c:pt idx="3">
                  <c:v>0.29778933680104031</c:v>
                </c:pt>
                <c:pt idx="4">
                  <c:v>1.0403120936280884E-2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1EC-49B6-A856-975AE1BB78A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1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0.33767410323709535"/>
          <c:y val="5.0925925925925923E-2"/>
          <c:w val="0.38576290463692037"/>
          <c:h val="0.6429381743948673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AF3-4C86-BB63-A8AEA9603D6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AF3-4C86-BB63-A8AEA9603D6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AF3-4C86-BB63-A8AEA9603D6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AF3-4C86-BB63-A8AEA9603D6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AF3-4C86-BB63-A8AEA9603D6D}"/>
              </c:ext>
            </c:extLst>
          </c:dPt>
          <c:dLbls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 год – правим (рисование)'!$A$21:$A$26</c:f>
              <c:strCache>
                <c:ptCount val="6"/>
                <c:pt idx="0">
                  <c:v>Не посещал(а) центр\пункт</c:v>
                </c:pt>
                <c:pt idx="1">
                  <c:v>Технологическое присоединение</c:v>
                </c:pt>
                <c:pt idx="2">
                  <c:v>Отсутствие электроснабжения</c:v>
                </c:pt>
                <c:pt idx="3">
                  <c:v>Оплата электрической энергии </c:v>
                </c:pt>
                <c:pt idx="4">
                  <c:v>Другое</c:v>
                </c:pt>
                <c:pt idx="5">
                  <c:v>Всего</c:v>
                </c:pt>
              </c:strCache>
            </c:strRef>
          </c:cat>
          <c:val>
            <c:numRef>
              <c:f>'2025 год – правим (рисование)'!$K$21:$K$25</c:f>
              <c:numCache>
                <c:formatCode>0.00%</c:formatCode>
                <c:ptCount val="5"/>
                <c:pt idx="0">
                  <c:v>2.600780234070221E-2</c:v>
                </c:pt>
                <c:pt idx="1">
                  <c:v>0.11313394018205461</c:v>
                </c:pt>
                <c:pt idx="2">
                  <c:v>5.071521456436931E-2</c:v>
                </c:pt>
                <c:pt idx="3">
                  <c:v>0.69050715214564373</c:v>
                </c:pt>
                <c:pt idx="4">
                  <c:v>0.11963589076723016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AF3-4C86-BB63-A8AEA9603D6D}"/>
            </c:ext>
          </c:extLst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1110623124300698"/>
          <c:y val="0.72366551314843608"/>
          <c:w val="0.83577291882339422"/>
          <c:h val="0.2108430713676713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1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7F-4AFF-BF00-F9E460225F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7F-4AFF-BF00-F9E460225F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7F-4AFF-BF00-F9E460225F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7F-4AFF-BF00-F9E460225F4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47F-4AFF-BF00-F9E460225F4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47F-4AFF-BF00-F9E460225F46}"/>
              </c:ext>
            </c:extLst>
          </c:dPt>
          <c:dLbls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 год – правим (рисование)'!$A$38:$A$43</c:f>
              <c:strCache>
                <c:ptCount val="6"/>
                <c:pt idx="0">
                  <c:v>Не посещал(а) центр\пункт</c:v>
                </c:pt>
                <c:pt idx="1">
                  <c:v>Неудовлетворительно</c:v>
                </c:pt>
                <c:pt idx="2">
                  <c:v>Удовлетворительно</c:v>
                </c:pt>
                <c:pt idx="3">
                  <c:v>Хорошо</c:v>
                </c:pt>
                <c:pt idx="4">
                  <c:v>Отлично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'2025 год – правим (рисование)'!$K$38:$K$43</c:f>
              <c:numCache>
                <c:formatCode>0.00%</c:formatCode>
                <c:ptCount val="6"/>
                <c:pt idx="0">
                  <c:v>2.600780234070221E-2</c:v>
                </c:pt>
                <c:pt idx="1">
                  <c:v>1.3003901170351106E-3</c:v>
                </c:pt>
                <c:pt idx="2">
                  <c:v>5.7217165149544863E-2</c:v>
                </c:pt>
                <c:pt idx="3">
                  <c:v>0.48374512353706112</c:v>
                </c:pt>
                <c:pt idx="4">
                  <c:v>0.42652795838751628</c:v>
                </c:pt>
                <c:pt idx="5">
                  <c:v>5.2015604681404422E-3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47F-4AFF-BF00-F9E460225F4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1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C4D-4BE4-9C4F-3DABCCA4FF4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C4D-4BE4-9C4F-3DABCCA4FF4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C4D-4BE4-9C4F-3DABCCA4FF4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C4D-4BE4-9C4F-3DABCCA4FF4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C4D-4BE4-9C4F-3DABCCA4FF4F}"/>
              </c:ext>
            </c:extLst>
          </c:dPt>
          <c:dLbls>
            <c:dLbl>
              <c:idx val="2"/>
              <c:layout>
                <c:manualLayout>
                  <c:x val="-1.0279093599355858E-2"/>
                  <c:y val="6.0099971579985626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D-4BE4-9C4F-3DABCCA4FF4F}"/>
                </c:ext>
              </c:extLst>
            </c:dLbl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 год – правим (рисование)'!$A$70:$A$75</c:f>
              <c:strCache>
                <c:ptCount val="6"/>
                <c:pt idx="0">
                  <c:v>Не посещал сайт</c:v>
                </c:pt>
                <c:pt idx="1">
                  <c:v>Технологическое присоединение</c:v>
                </c:pt>
                <c:pt idx="2">
                  <c:v>Конкретная проблема, связанная с электроснабжением</c:v>
                </c:pt>
                <c:pt idx="3">
                  <c:v>Поиск информации </c:v>
                </c:pt>
                <c:pt idx="4">
                  <c:v>Другое</c:v>
                </c:pt>
                <c:pt idx="5">
                  <c:v>Всего</c:v>
                </c:pt>
              </c:strCache>
            </c:strRef>
          </c:cat>
          <c:val>
            <c:numRef>
              <c:f>'2025 год – правим (рисование)'!$K$70:$K$74</c:f>
              <c:numCache>
                <c:formatCode>0.00%</c:formatCode>
                <c:ptCount val="5"/>
                <c:pt idx="0">
                  <c:v>0.59037711313394015</c:v>
                </c:pt>
                <c:pt idx="1">
                  <c:v>0.10793237971391417</c:v>
                </c:pt>
                <c:pt idx="2">
                  <c:v>2.600780234070221E-2</c:v>
                </c:pt>
                <c:pt idx="3">
                  <c:v>0.20806241872561768</c:v>
                </c:pt>
                <c:pt idx="4">
                  <c:v>6.7620286085825751E-2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C4D-4BE4-9C4F-3DABCCA4FF4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1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xMode val="edge"/>
          <c:yMode val="edge"/>
          <c:x val="0.2928821084864392"/>
          <c:y val="0.1111111111111111"/>
          <c:w val="0.47534689413823272"/>
          <c:h val="0.7922448235637211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9B5-4531-BDC1-16E341BB597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9B5-4531-BDC1-16E341BB597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9B5-4531-BDC1-16E341BB597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9B5-4531-BDC1-16E341BB597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99B5-4531-BDC1-16E341BB597C}"/>
              </c:ext>
            </c:extLst>
          </c:dPt>
          <c:dLbls>
            <c:numFmt formatCode="0.00%" sourceLinked="0"/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 год – правим (рисование)'!$A$87:$A$91</c:f>
              <c:strCache>
                <c:ptCount val="5"/>
                <c:pt idx="0">
                  <c:v>Не посещал(а) сайт</c:v>
                </c:pt>
                <c:pt idx="1">
                  <c:v>Не нашёл интересующую информацию</c:v>
                </c:pt>
                <c:pt idx="2">
                  <c:v>Информация есть, но её недостаточно</c:v>
                </c:pt>
                <c:pt idx="3">
                  <c:v>Информация представлена в полном объёме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'2025 год – правим (рисование)'!$K$87:$K$91</c:f>
              <c:numCache>
                <c:formatCode>0.00%</c:formatCode>
                <c:ptCount val="5"/>
                <c:pt idx="0">
                  <c:v>0.59037711313394015</c:v>
                </c:pt>
                <c:pt idx="1">
                  <c:v>1.6905071521456438E-2</c:v>
                </c:pt>
                <c:pt idx="2">
                  <c:v>4.2912873862158647E-2</c:v>
                </c:pt>
                <c:pt idx="3">
                  <c:v>0.28088426527958388</c:v>
                </c:pt>
                <c:pt idx="4">
                  <c:v>6.8920676202860853E-2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9B5-4531-BDC1-16E341BB597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6766320544592769E-4"/>
          <c:y val="0.13183213209459929"/>
          <c:w val="0.25062835273080902"/>
          <c:h val="0.7433904095321418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1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 Олег Александрович</dc:creator>
  <cp:keywords/>
  <dc:description/>
  <cp:lastModifiedBy>Лукьянов Олег Александрович</cp:lastModifiedBy>
  <cp:revision>2</cp:revision>
  <dcterms:created xsi:type="dcterms:W3CDTF">2026-02-27T07:06:00Z</dcterms:created>
  <dcterms:modified xsi:type="dcterms:W3CDTF">2026-02-27T07:06:00Z</dcterms:modified>
</cp:coreProperties>
</file>