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057"/>
        <w:gridCol w:w="1211"/>
        <w:gridCol w:w="1959"/>
        <w:gridCol w:w="876"/>
        <w:gridCol w:w="1985"/>
        <w:gridCol w:w="248"/>
        <w:gridCol w:w="1027"/>
        <w:gridCol w:w="236"/>
      </w:tblGrid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ПАСПОРТ УСЛУГИ (ПРОЦЕССА) СЕТЕВОЙ ОРГАНИЗАЦИ</w:t>
            </w:r>
            <w:r w:rsidR="006962BC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И</w:t>
            </w:r>
          </w:p>
        </w:tc>
      </w:tr>
      <w:tr w:rsidR="00BE0A09" w:rsidRPr="00BE0A09" w:rsidTr="001733C9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3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Технологическое присоединение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E1752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Заявитель: физические, юридические лица и индивидуальные предприниматели</w:t>
            </w:r>
            <w:r w:rsidR="00A0687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свыше 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670</w:t>
            </w:r>
            <w:r w:rsidR="00A0687A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кВт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Порядок определения стоимости услуг (процесса): в соответствии с Решением Управления 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E1752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Алтайского края по государственном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у регулированию цен и тарифов </w:t>
            </w:r>
            <w:r w:rsidR="00436E1A">
              <w:rPr>
                <w:rFonts w:ascii="Times New Roman" w:eastAsia="Times New Roman" w:hAnsi="Times New Roman" w:cs="Times New Roman"/>
                <w:lang w:bidi="ar-SA"/>
              </w:rPr>
              <w:t xml:space="preserve">от 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E17523"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>.11</w:t>
            </w:r>
            <w:r w:rsidR="00436E1A">
              <w:rPr>
                <w:rFonts w:ascii="Times New Roman" w:eastAsia="Times New Roman" w:hAnsi="Times New Roman" w:cs="Times New Roman"/>
                <w:lang w:bidi="ar-SA"/>
              </w:rPr>
              <w:t>.20</w:t>
            </w:r>
            <w:r w:rsidR="00F01587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E17523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55257">
              <w:rPr>
                <w:rFonts w:ascii="Times New Roman" w:eastAsia="Times New Roman" w:hAnsi="Times New Roman" w:cs="Times New Roman"/>
                <w:lang w:bidi="ar-SA"/>
              </w:rPr>
              <w:t xml:space="preserve"> №</w:t>
            </w:r>
            <w:r w:rsidR="00E17523">
              <w:rPr>
                <w:rFonts w:ascii="Times New Roman" w:eastAsia="Times New Roman" w:hAnsi="Times New Roman" w:cs="Times New Roman"/>
                <w:lang w:bidi="ar-SA"/>
              </w:rPr>
              <w:t>276.</w:t>
            </w:r>
          </w:p>
        </w:tc>
      </w:tr>
      <w:tr w:rsidR="00BE0A09" w:rsidRPr="00BE0A09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33C9" w:rsidRPr="00BE0A09" w:rsidRDefault="001733C9" w:rsidP="001733C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E0A09" w:rsidRPr="00BE0A09" w:rsidTr="001733C9">
        <w:trPr>
          <w:gridAfter w:val="1"/>
          <w:wAfter w:w="236" w:type="dxa"/>
          <w:trHeight w:val="9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Этап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Содержание / Условия этапа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Форма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5C" w:rsidRPr="00BE0A09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исполнения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Ссылка на нормативный правовой акт</w:t>
            </w:r>
          </w:p>
        </w:tc>
      </w:tr>
      <w:tr w:rsidR="00BE0A09" w:rsidRPr="00BE0A09" w:rsidTr="001733C9">
        <w:trPr>
          <w:gridAfter w:val="1"/>
          <w:wAfter w:w="236" w:type="dxa"/>
          <w:trHeight w:val="4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Подача заявки на технологическое присоединение с приложением необходимых документов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Рассмотрение заявки, проверка прилагаемой документации, принятие решения о дальнейшем статусе заявки, назначение ответственного за выполнение заявки.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Личное обращение в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Алтайкрайэнерго», г.</w:t>
            </w:r>
            <w:r w:rsidR="00641872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Барнаул, ул.</w:t>
            </w:r>
            <w:r w:rsidR="00641872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Воровского, 163, либо лично в Филиал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по месту нахождения энергопринима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ющих устройств, либо почтой (за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казным письмом с уведомлением о вручении), либо посредством официального сайта сетевой организации (http://sk-altke.ru).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 отсутствии замечаний срок принятия заявки составляет 1 рабочий день, в случае отсутствия необходимых сведений и документов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уведомляет об этом заявителя в течение 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рабочих дней.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п.п.8,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9,</w:t>
            </w:r>
          </w:p>
          <w:p w:rsidR="00C9225C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="00F01587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14</w:t>
            </w:r>
          </w:p>
          <w:p w:rsidR="001733C9" w:rsidRPr="00BE0A09" w:rsidRDefault="0068423F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Разработка технических условий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A0687A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ТУ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указывается точка присоединения, распределения обязанностей между сторонами по исполнению ТУ, требования к приборам учета, к усилению существую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щей сети и 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5B35BA" w:rsidP="00E17523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дней для з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аявителей, указанных в п.п. 9,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Правил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случае дополнения заявки недостающими сведениями и документами</w:t>
            </w:r>
            <w:r w:rsidR="00BC045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зая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вителей, указанных в п.п. 9,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  <w:r w:rsidR="001733C9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;  10 дней для заявителей, указанных в п.13 Правил. Вручаются вместе с договором ТП.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225C" w:rsidRPr="00BE0A09" w:rsidRDefault="00C9225C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1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4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Подготовка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Договор ТП содержит срок осуществления мероприятий, размер платы за технологическое присо</w:t>
            </w:r>
            <w:r w:rsidR="00B565E8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единение и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т.д.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Вручается лично заяви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телю,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либо почтой 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(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заказным письмом</w:t>
            </w:r>
            <w:r w:rsidR="00FF126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2 экземпляра договора ТП и ТУ</w:t>
            </w:r>
            <w:r w:rsidR="00E72A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с приложением уведомления о последствиях наступления бездоговорного потребления электрической энергии</w:t>
            </w:r>
            <w:r w:rsidR="002939D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(за исключением заявителей указанных в п.13 Правил)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BC0455" w:rsidP="00E72AD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явителей, указанных в п.п. 9,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Правил; в случае дополнения заявки недостающими сведениями и документами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20 рабочих дней для зая</w:t>
            </w:r>
            <w:r w:rsidR="00E1752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вителей, указанных в п.п. 9, 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Правил;  10 дней для заяви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телей, указанных в п.13 Правил.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п.п.15,16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Разрешение споров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случае несогласия с представленным сетевой организацией проектом договора ТП Заявитель вправе в течение 30 дней со дня получе</w:t>
            </w:r>
            <w:r w:rsidR="000D28C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ия договора ТП  направить мотивированный отказ от его подписания или протокол разногласий к договору ТП.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Личное обращение в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г.Барнаул, ул.Воровского, 163,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рабочих дней с даты получения мотивированного отказа, либо протокола разногласий к договору ТП.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BE0A09" w:rsidRPr="00BE0A09" w:rsidTr="001733C9">
        <w:trPr>
          <w:gridAfter w:val="1"/>
          <w:wAfter w:w="236" w:type="dxa"/>
          <w:trHeight w:val="2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C9225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Заключение договора ТП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Заявитель подписывает оба экземпляра проекта договора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1B38FE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Направляет один экземпляр сетевой организации с приложением к нему документов, подтверждающих полномочия лица, подписавшего такой договор.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3C9" w:rsidRPr="00BE0A09" w:rsidRDefault="001733C9" w:rsidP="005B35BA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 течение </w:t>
            </w:r>
            <w:r w:rsidR="00D731BB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  <w:r w:rsidR="005B35BA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 рабочих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дней с даты получения подписанного </w:t>
            </w:r>
            <w:r w:rsidR="001A13A0"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АО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«СК Алтайкрайэнерго»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788D" w:rsidRPr="00BE0A09" w:rsidRDefault="0053788D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п.15</w:t>
            </w:r>
          </w:p>
          <w:p w:rsidR="001733C9" w:rsidRPr="00BE0A09" w:rsidRDefault="001733C9" w:rsidP="00C9225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 w:type="page"/>
            </w:r>
          </w:p>
        </w:tc>
      </w:tr>
      <w:tr w:rsidR="00987BA6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Сетевая организация направляет в адрес субъекта розничного рынка, с которым заявитель намеревается заключить договор энергоснабжения копию подписанного с заявителем договора ТП и копии представленных документов заявителем.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течении 2 рабочих дней с даты заключения договора ТП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15 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3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Оплата услуг за технологическое присоединение к сетям АО «СК Алтайкрайэнерго»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Служба АО «СК Алтайкрайэнерго» выдает платежные документы заявителям: счета на оплату услуг за технологическое присоединение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Личное обращение в АО «СК Алтайкрайэнерго», г.Барнаул, ул.Воровского, 163, либо лично в Филиал АО «СК Алтайкрайэнерго» по месту нахождения энергопринимающих устройств, либо почтой (заказным письмом с уведомлением о вручении).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Производится в соответствии с условиями договора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п.п.16(2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 - 16(4), 17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18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заявителем мероприятий по технологическому присоединению, указанных в ТУ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Силами сторонних электромонтажных организаций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 срок, предусмотренный договором ТП, уведомить АО «СК Алтайкрайэнерго» о выполнении ТУ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п.16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8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Выполнение АО «СК Алтайкрайэнерго» мероприятий по технологическому присоединению (электромонтажные работы, фактическое присоединение и подача напряжения, составление и подписание Актов)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FE05B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Выполнить 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мероприятий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предусмотрен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ы</w:t>
            </w:r>
            <w:r w:rsidR="00FE05B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ТУ, самостоятельно, либо с привлечением подрядных организаций. После проверки выполнения заявителем ТУ АО «СК Алтайкрайэнерго» осуществляет комплекс технических и организационных мероприятий, 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 Исполнение Сторонами обязательств по договору ТП оформляется путем подписания Актов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Акты вручаются лично заявителю. Вместе с Актами заявителю передается подписанный договор энергоснабжения.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Мероприятия по технологическому присоединению должны быть выполнены согласно условий договора.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п.п.16,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18,19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Заключение договора энергоснабжения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Направление сетевой организацией подписанных с заявителем актов в энергосбытовую организацию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В письменной или электронной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В течении 2 рабочих дней после предоставления подписанных заявителем актов в сетевую организацию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п. 19(1) 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7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Получение разрешения уполномоченного органа исполнительной власти по технологическому надзору на допуск в эксплуатацию объектов заявителя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Разрешение требуется для заявителей I особой, I,  категории электроснабжения не зависимо от максимальной мощности, II категории надежности электроснабжения максимальная мощность которых свыше 150 кВт, объектов классом напряжения свыше 20 кВ и объектов III категории электроснабжения, максимальная мощность которых составляет более 670 кВт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Личное обращение заявителя в Ростехнадзор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br w:type="page"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Согласно внутреннего регламента, утвержденного в Центральном Управлении федеральной службы по экологическому, технологическому и атомному надзору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п.п.7-г,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18-е,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18(1)-18(3)</w:t>
            </w:r>
          </w:p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Принятые сокращения: ТУ - технические условия, договор ТП - договор технологического присоединения,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Правила - Правила технологического присоединения энергопринимающих устройств потребителей электрической энергии..., утвержденные Постановлением Правительства РФ №861 от 27.12.2004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Акты - акт об осуществлении технологического присоединения и Акт о выполнении технических условий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Филиалы АО "СК Алтайкрайэнерго":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Алейские МЭС (г.Алейск, пер.Пляжный,2);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Белокурихинские МЭС (г.Белокуриха, ул.Изумрудная,7);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8D696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филиал Бийские МЭС (г.Бийск, </w:t>
            </w:r>
            <w:r w:rsidR="000904C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ул. Революции, 96</w:t>
            </w: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Змеиногорские МЭС (г.Змеиногорск, ул. Ломоносова, 35);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Каменские МЭС ( г.Камень-на-Оби, ул. Титова, 1);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Кулундинские МЭС (с. Кулунда, ул. Спортивная, 37);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Новоалтайские МЭС (г. Новоалтайск, ул. Григорьева, 11);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Рубцовские МЭС (г.Рубцовск, ул. К.Маркса, 168);</w:t>
            </w:r>
          </w:p>
        </w:tc>
      </w:tr>
      <w:tr w:rsidR="00987BA6" w:rsidRPr="00BE0A09" w:rsidTr="001733C9">
        <w:trPr>
          <w:gridAfter w:val="1"/>
          <w:wAfter w:w="236" w:type="dxa"/>
          <w:trHeight w:val="315"/>
        </w:trPr>
        <w:tc>
          <w:tcPr>
            <w:tcW w:w="10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87BA6" w:rsidRPr="00BE0A09" w:rsidRDefault="00987BA6" w:rsidP="00987B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E0A0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филиал Славгородские МЭС (г. Славгород, ул. Луначарского,159).</w:t>
            </w:r>
          </w:p>
        </w:tc>
      </w:tr>
    </w:tbl>
    <w:p w:rsidR="00CE4597" w:rsidRPr="00BE0A09" w:rsidRDefault="00CE4597" w:rsidP="001733C9">
      <w:pPr>
        <w:rPr>
          <w:color w:val="auto"/>
        </w:rPr>
      </w:pPr>
    </w:p>
    <w:sectPr w:rsidR="00CE4597" w:rsidRPr="00BE0A09" w:rsidSect="001733C9">
      <w:pgSz w:w="11906" w:h="16838"/>
      <w:pgMar w:top="709" w:right="566" w:bottom="42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DC1" w:rsidRDefault="00204DC1">
      <w:r>
        <w:separator/>
      </w:r>
    </w:p>
  </w:endnote>
  <w:endnote w:type="continuationSeparator" w:id="0">
    <w:p w:rsidR="00204DC1" w:rsidRDefault="0020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DC1" w:rsidRDefault="00204DC1"/>
  </w:footnote>
  <w:footnote w:type="continuationSeparator" w:id="0">
    <w:p w:rsidR="00204DC1" w:rsidRDefault="00204D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7"/>
    <w:rsid w:val="00046333"/>
    <w:rsid w:val="000904CC"/>
    <w:rsid w:val="000D28CA"/>
    <w:rsid w:val="0010215E"/>
    <w:rsid w:val="00155257"/>
    <w:rsid w:val="001733C9"/>
    <w:rsid w:val="0019255A"/>
    <w:rsid w:val="001A13A0"/>
    <w:rsid w:val="001B1F1B"/>
    <w:rsid w:val="001B38FE"/>
    <w:rsid w:val="00204DC1"/>
    <w:rsid w:val="00237EEF"/>
    <w:rsid w:val="002939DC"/>
    <w:rsid w:val="00356ABD"/>
    <w:rsid w:val="00372240"/>
    <w:rsid w:val="003E3370"/>
    <w:rsid w:val="00436E1A"/>
    <w:rsid w:val="00443829"/>
    <w:rsid w:val="0051413D"/>
    <w:rsid w:val="00534749"/>
    <w:rsid w:val="0053788D"/>
    <w:rsid w:val="005654C2"/>
    <w:rsid w:val="005B35BA"/>
    <w:rsid w:val="005F0549"/>
    <w:rsid w:val="00641872"/>
    <w:rsid w:val="00667B22"/>
    <w:rsid w:val="0068423F"/>
    <w:rsid w:val="006962BC"/>
    <w:rsid w:val="007B262D"/>
    <w:rsid w:val="007F3B5F"/>
    <w:rsid w:val="007F7A00"/>
    <w:rsid w:val="008D6960"/>
    <w:rsid w:val="008F4E4A"/>
    <w:rsid w:val="008F6380"/>
    <w:rsid w:val="00987BA6"/>
    <w:rsid w:val="009A0417"/>
    <w:rsid w:val="009C2E1B"/>
    <w:rsid w:val="00A0687A"/>
    <w:rsid w:val="00A33185"/>
    <w:rsid w:val="00AE4B2C"/>
    <w:rsid w:val="00B24241"/>
    <w:rsid w:val="00B5144D"/>
    <w:rsid w:val="00B565E8"/>
    <w:rsid w:val="00B7300C"/>
    <w:rsid w:val="00B77A03"/>
    <w:rsid w:val="00BC0455"/>
    <w:rsid w:val="00BE0A09"/>
    <w:rsid w:val="00C64CE8"/>
    <w:rsid w:val="00C9225C"/>
    <w:rsid w:val="00CE4597"/>
    <w:rsid w:val="00D731BB"/>
    <w:rsid w:val="00DD7AFC"/>
    <w:rsid w:val="00E167C8"/>
    <w:rsid w:val="00E17523"/>
    <w:rsid w:val="00E72ADC"/>
    <w:rsid w:val="00EF7EEE"/>
    <w:rsid w:val="00F01587"/>
    <w:rsid w:val="00FE05B8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7FB0"/>
  <w15:docId w15:val="{1DB46385-88CE-43D6-9364-56B93DC6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UnicodeMS95pt0pt">
    <w:name w:val="Основной текст + Arial Unicode MS;9;5 pt;Курсив;Интервал 0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pacing w:line="547" w:lineRule="exact"/>
      <w:ind w:firstLine="154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pacing w:line="547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B242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241"/>
    <w:rPr>
      <w:rFonts w:ascii="Tahoma" w:hAnsi="Tahoma" w:cs="Tahoma"/>
      <w:color w:val="000000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9C2E1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C2E1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C2E1B"/>
    <w:rPr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2E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C2E1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УСЛУГИ (ПРОЦЕССА) СЕТЕВОЙ ОРГАНИЗАЦИИ</vt:lpstr>
    </vt:vector>
  </TitlesOfParts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УСЛУГИ (ПРОЦЕССА) СЕТЕВОЙ ОРГАНИЗАЦИИ</dc:title>
  <dc:creator>1</dc:creator>
  <cp:lastModifiedBy>Боровой Алексей Александрович</cp:lastModifiedBy>
  <cp:revision>11</cp:revision>
  <cp:lastPrinted>2014-08-19T03:57:00Z</cp:lastPrinted>
  <dcterms:created xsi:type="dcterms:W3CDTF">2020-01-09T01:48:00Z</dcterms:created>
  <dcterms:modified xsi:type="dcterms:W3CDTF">2024-01-18T08:02:00Z</dcterms:modified>
</cp:coreProperties>
</file>