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F7" w:rsidRPr="00230251" w:rsidRDefault="002058F7" w:rsidP="002058F7">
      <w:pPr>
        <w:pStyle w:val="ConsPlusNormal"/>
        <w:ind w:right="141"/>
        <w:jc w:val="center"/>
        <w:rPr>
          <w:rFonts w:ascii="Times New Roman" w:hAnsi="Times New Roman" w:cs="Times New Roman"/>
          <w:sz w:val="24"/>
          <w:szCs w:val="24"/>
        </w:rPr>
      </w:pPr>
      <w:bookmarkStart w:id="0" w:name="_GoBack"/>
      <w:bookmarkEnd w:id="0"/>
      <w:r w:rsidRPr="00230251">
        <w:rPr>
          <w:rFonts w:ascii="Times New Roman" w:hAnsi="Times New Roman" w:cs="Times New Roman"/>
          <w:sz w:val="24"/>
          <w:szCs w:val="24"/>
        </w:rPr>
        <w:t>ТИПОВОЙ ДОГОВОР</w:t>
      </w:r>
    </w:p>
    <w:p w:rsidR="002058F7" w:rsidRPr="00230251" w:rsidRDefault="002058F7" w:rsidP="002058F7">
      <w:pPr>
        <w:pStyle w:val="ConsPlusNormal"/>
        <w:ind w:right="141"/>
        <w:jc w:val="center"/>
        <w:rPr>
          <w:rFonts w:ascii="Times New Roman" w:hAnsi="Times New Roman" w:cs="Times New Roman"/>
          <w:sz w:val="24"/>
          <w:szCs w:val="24"/>
        </w:rPr>
      </w:pPr>
      <w:r w:rsidRPr="00230251">
        <w:rPr>
          <w:rFonts w:ascii="Times New Roman" w:hAnsi="Times New Roman" w:cs="Times New Roman"/>
          <w:sz w:val="24"/>
          <w:szCs w:val="24"/>
        </w:rPr>
        <w:t>об осуществлении технологического присоединения</w:t>
      </w:r>
    </w:p>
    <w:p w:rsidR="002058F7" w:rsidRPr="00230251" w:rsidRDefault="002058F7" w:rsidP="002058F7">
      <w:pPr>
        <w:pStyle w:val="ConsPlusNormal"/>
        <w:ind w:right="141"/>
        <w:jc w:val="center"/>
        <w:rPr>
          <w:rFonts w:ascii="Times New Roman" w:hAnsi="Times New Roman" w:cs="Times New Roman"/>
          <w:sz w:val="24"/>
          <w:szCs w:val="24"/>
        </w:rPr>
      </w:pPr>
      <w:r w:rsidRPr="00230251">
        <w:rPr>
          <w:rFonts w:ascii="Times New Roman" w:hAnsi="Times New Roman" w:cs="Times New Roman"/>
          <w:sz w:val="24"/>
          <w:szCs w:val="24"/>
        </w:rPr>
        <w:t>к электрическим сетям (по индивидуальному проекту)</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 </w:t>
      </w:r>
    </w:p>
    <w:p w:rsidR="002058F7"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 xml:space="preserve">г. Барнаул                                                              </w:t>
      </w:r>
      <w:r>
        <w:rPr>
          <w:rFonts w:ascii="Times New Roman" w:hAnsi="Times New Roman" w:cs="Times New Roman"/>
          <w:sz w:val="24"/>
          <w:szCs w:val="24"/>
        </w:rPr>
        <w:t xml:space="preserve">              </w:t>
      </w:r>
      <w:r w:rsidRPr="00230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0251">
        <w:rPr>
          <w:rFonts w:ascii="Times New Roman" w:hAnsi="Times New Roman" w:cs="Times New Roman"/>
          <w:sz w:val="24"/>
          <w:szCs w:val="24"/>
        </w:rPr>
        <w:t xml:space="preserve">   "__" _____________ 2024</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Акционерное общество «Сетевая компания Алтайкрайэнерго» (ОГРН: 1102224005718, ИНН 2224143922), именуемое в дальнейшем сетевой организацией, в лице _______, действующего на основании ______________________</w:t>
      </w:r>
      <w:r>
        <w:rPr>
          <w:rFonts w:ascii="Times New Roman" w:hAnsi="Times New Roman" w:cs="Times New Roman"/>
          <w:sz w:val="24"/>
          <w:szCs w:val="24"/>
        </w:rPr>
        <w:t>_________________</w:t>
      </w:r>
      <w:r w:rsidRPr="00230251">
        <w:rPr>
          <w:rFonts w:ascii="Times New Roman" w:hAnsi="Times New Roman" w:cs="Times New Roman"/>
          <w:sz w:val="24"/>
          <w:szCs w:val="24"/>
        </w:rPr>
        <w:t>,</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с одной стороны, и ____________________</w:t>
      </w:r>
      <w:r>
        <w:rPr>
          <w:rFonts w:ascii="Times New Roman" w:hAnsi="Times New Roman" w:cs="Times New Roman"/>
          <w:sz w:val="24"/>
          <w:szCs w:val="24"/>
        </w:rPr>
        <w:t>_________________________________</w:t>
      </w:r>
    </w:p>
    <w:p w:rsidR="002058F7" w:rsidRPr="00230251" w:rsidRDefault="002058F7" w:rsidP="002058F7">
      <w:pPr>
        <w:pStyle w:val="ConsPlusNormal"/>
        <w:ind w:right="141"/>
        <w:jc w:val="both"/>
        <w:rPr>
          <w:rFonts w:ascii="Times New Roman" w:hAnsi="Times New Roman" w:cs="Times New Roman"/>
          <w:sz w:val="16"/>
          <w:szCs w:val="16"/>
        </w:rPr>
      </w:pPr>
      <w:r w:rsidRPr="00230251">
        <w:rPr>
          <w:rFonts w:ascii="Times New Roman" w:hAnsi="Times New Roman" w:cs="Times New Roman"/>
          <w:sz w:val="16"/>
          <w:szCs w:val="16"/>
        </w:rPr>
        <w:t xml:space="preserve">(полное наименование юридического лица, номер записи в Едином государственном реестре юридических лиц с указанием </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w:t>
      </w:r>
    </w:p>
    <w:p w:rsidR="002058F7" w:rsidRPr="00230251" w:rsidRDefault="002058F7" w:rsidP="002058F7">
      <w:pPr>
        <w:pStyle w:val="ConsPlusNormal"/>
        <w:ind w:right="141"/>
        <w:jc w:val="both"/>
        <w:rPr>
          <w:rFonts w:ascii="Times New Roman" w:hAnsi="Times New Roman" w:cs="Times New Roman"/>
          <w:sz w:val="16"/>
          <w:szCs w:val="16"/>
        </w:rPr>
      </w:pPr>
      <w:proofErr w:type="spellStart"/>
      <w:r w:rsidRPr="00230251">
        <w:rPr>
          <w:rFonts w:ascii="Times New Roman" w:hAnsi="Times New Roman" w:cs="Times New Roman"/>
          <w:sz w:val="16"/>
          <w:szCs w:val="16"/>
        </w:rPr>
        <w:t>фамилиииимени</w:t>
      </w:r>
      <w:proofErr w:type="spellEnd"/>
      <w:r w:rsidRPr="00230251">
        <w:rPr>
          <w:rFonts w:ascii="Times New Roman" w:hAnsi="Times New Roman" w:cs="Times New Roman"/>
          <w:sz w:val="16"/>
          <w:szCs w:val="16"/>
        </w:rPr>
        <w:t>, отчества лица, действующего от имени этого юридического лица,</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____________________________________</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16"/>
          <w:szCs w:val="16"/>
        </w:rPr>
        <w:t>наименования и реквизитов документа, на основании которого он действует</w:t>
      </w:r>
      <w:r w:rsidRPr="00230251">
        <w:rPr>
          <w:rFonts w:ascii="Times New Roman" w:hAnsi="Times New Roman" w:cs="Times New Roman"/>
          <w:sz w:val="24"/>
          <w:szCs w:val="24"/>
        </w:rPr>
        <w:t>,</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w:t>
      </w:r>
      <w:r w:rsidRPr="00230251">
        <w:rPr>
          <w:rFonts w:ascii="Times New Roman" w:hAnsi="Times New Roman" w:cs="Times New Roman"/>
          <w:sz w:val="24"/>
          <w:szCs w:val="24"/>
        </w:rPr>
        <w:t>,</w:t>
      </w:r>
    </w:p>
    <w:p w:rsidR="002058F7" w:rsidRPr="00230251" w:rsidRDefault="002058F7" w:rsidP="002058F7">
      <w:pPr>
        <w:pStyle w:val="ConsPlusNormal"/>
        <w:ind w:right="141"/>
        <w:jc w:val="both"/>
        <w:rPr>
          <w:rFonts w:ascii="Times New Roman" w:hAnsi="Times New Roman" w:cs="Times New Roman"/>
          <w:sz w:val="16"/>
          <w:szCs w:val="16"/>
        </w:rPr>
      </w:pPr>
      <w:r w:rsidRPr="00230251">
        <w:rPr>
          <w:rFonts w:ascii="Times New Roman" w:hAnsi="Times New Roman" w:cs="Times New Roman"/>
          <w:sz w:val="16"/>
          <w:szCs w:val="16"/>
        </w:rPr>
        <w:t>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именуемый в дальнейшем заявителем, с другой стороны, вместе именуемые Сторонами, заключили настоящий договор о нижеследующем:</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I. Предмет договора</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1.  По настоящему договору сетевая организация принимает на себя обязательства по     осуществлению    технологического    присоединения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заявителя по индивидуальному проекту далее - технологическое присоединение) ____________________________________________________________________________</w:t>
      </w:r>
    </w:p>
    <w:p w:rsidR="002058F7" w:rsidRPr="00230251" w:rsidRDefault="002058F7" w:rsidP="002058F7">
      <w:pPr>
        <w:pStyle w:val="ConsPlusNormal"/>
        <w:ind w:right="141"/>
        <w:jc w:val="both"/>
        <w:rPr>
          <w:rFonts w:ascii="Times New Roman" w:hAnsi="Times New Roman" w:cs="Times New Roman"/>
          <w:sz w:val="16"/>
          <w:szCs w:val="16"/>
        </w:rPr>
      </w:pPr>
      <w:r w:rsidRPr="00230251">
        <w:rPr>
          <w:rFonts w:ascii="Times New Roman" w:hAnsi="Times New Roman" w:cs="Times New Roman"/>
          <w:sz w:val="16"/>
          <w:szCs w:val="16"/>
        </w:rPr>
        <w:t xml:space="preserve">(наименование </w:t>
      </w:r>
      <w:proofErr w:type="spellStart"/>
      <w:r w:rsidRPr="00230251">
        <w:rPr>
          <w:rFonts w:ascii="Times New Roman" w:hAnsi="Times New Roman" w:cs="Times New Roman"/>
          <w:sz w:val="16"/>
          <w:szCs w:val="16"/>
        </w:rPr>
        <w:t>энергопринимающих</w:t>
      </w:r>
      <w:proofErr w:type="spellEnd"/>
      <w:r w:rsidRPr="00230251">
        <w:rPr>
          <w:rFonts w:ascii="Times New Roman" w:hAnsi="Times New Roman" w:cs="Times New Roman"/>
          <w:sz w:val="16"/>
          <w:szCs w:val="16"/>
        </w:rPr>
        <w:t xml:space="preserve"> устройств),</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объектов электроэнергетики), с учетом следующих характеристик:</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максимальная мощность присоединяемых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_______ (кВт);</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категория надежности _______;</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 (</w:t>
      </w:r>
      <w:proofErr w:type="spellStart"/>
      <w:r w:rsidRPr="00230251">
        <w:rPr>
          <w:rFonts w:ascii="Times New Roman" w:hAnsi="Times New Roman" w:cs="Times New Roman"/>
          <w:sz w:val="24"/>
          <w:szCs w:val="24"/>
        </w:rPr>
        <w:t>кВ</w:t>
      </w:r>
      <w:proofErr w:type="spellEnd"/>
      <w:r w:rsidRPr="00230251">
        <w:rPr>
          <w:rFonts w:ascii="Times New Roman" w:hAnsi="Times New Roman" w:cs="Times New Roman"/>
          <w:sz w:val="24"/>
          <w:szCs w:val="24"/>
        </w:rPr>
        <w:t>);</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максимальная мощность ранее присоединенных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_______ кВт.</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2. Технологическое присоединение необходимо для электроснабжения ____</w:t>
      </w:r>
      <w:r>
        <w:rPr>
          <w:rFonts w:ascii="Times New Roman" w:hAnsi="Times New Roman" w:cs="Times New Roman"/>
          <w:sz w:val="24"/>
          <w:szCs w:val="24"/>
        </w:rPr>
        <w:t>___</w:t>
      </w:r>
    </w:p>
    <w:p w:rsidR="002058F7" w:rsidRPr="00230251" w:rsidRDefault="002058F7" w:rsidP="002058F7">
      <w:pPr>
        <w:pStyle w:val="ConsPlusNormal"/>
        <w:ind w:right="141" w:firstLine="0"/>
        <w:jc w:val="both"/>
        <w:rPr>
          <w:rFonts w:ascii="Times New Roman" w:hAnsi="Times New Roman" w:cs="Times New Roman"/>
          <w:sz w:val="24"/>
          <w:szCs w:val="24"/>
        </w:rPr>
      </w:pPr>
      <w:r w:rsidRPr="0023025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Pr="00230251">
        <w:rPr>
          <w:rFonts w:ascii="Times New Roman" w:hAnsi="Times New Roman" w:cs="Times New Roman"/>
          <w:sz w:val="24"/>
          <w:szCs w:val="24"/>
        </w:rPr>
        <w:t>_</w:t>
      </w:r>
      <w:r>
        <w:rPr>
          <w:rFonts w:ascii="Times New Roman" w:hAnsi="Times New Roman" w:cs="Times New Roman"/>
          <w:sz w:val="24"/>
          <w:szCs w:val="24"/>
        </w:rPr>
        <w:t>______</w:t>
      </w:r>
      <w:r w:rsidRPr="00230251">
        <w:rPr>
          <w:rFonts w:ascii="Times New Roman" w:hAnsi="Times New Roman" w:cs="Times New Roman"/>
          <w:sz w:val="24"/>
          <w:szCs w:val="24"/>
        </w:rPr>
        <w:t>,</w:t>
      </w:r>
    </w:p>
    <w:p w:rsidR="002058F7" w:rsidRPr="00230251" w:rsidRDefault="002058F7" w:rsidP="002058F7">
      <w:pPr>
        <w:pStyle w:val="ConsPlusNormal"/>
        <w:ind w:right="141" w:firstLine="0"/>
        <w:jc w:val="center"/>
        <w:rPr>
          <w:rFonts w:ascii="Times New Roman" w:hAnsi="Times New Roman" w:cs="Times New Roman"/>
          <w:sz w:val="24"/>
          <w:szCs w:val="24"/>
        </w:rPr>
      </w:pPr>
      <w:r>
        <w:rPr>
          <w:rFonts w:ascii="Times New Roman" w:hAnsi="Times New Roman" w:cs="Times New Roman"/>
          <w:sz w:val="16"/>
          <w:szCs w:val="16"/>
        </w:rPr>
        <w:t xml:space="preserve">(наименование объектов заявителя </w:t>
      </w:r>
      <w:r w:rsidRPr="00230251">
        <w:rPr>
          <w:rFonts w:ascii="Times New Roman" w:hAnsi="Times New Roman" w:cs="Times New Roman"/>
          <w:sz w:val="16"/>
          <w:szCs w:val="16"/>
        </w:rPr>
        <w:t>расположенных (которые будут располагаться)</w:t>
      </w:r>
      <w:r w:rsidRPr="00230251">
        <w:rPr>
          <w:rFonts w:ascii="Times New Roman" w:hAnsi="Times New Roman" w:cs="Times New Roman"/>
          <w:sz w:val="24"/>
          <w:szCs w:val="24"/>
        </w:rPr>
        <w:t xml:space="preserve"> ____________________________________________</w:t>
      </w:r>
    </w:p>
    <w:p w:rsidR="002058F7" w:rsidRPr="00230251" w:rsidRDefault="002058F7" w:rsidP="002058F7">
      <w:pPr>
        <w:pStyle w:val="ConsPlusNormal"/>
        <w:ind w:right="141"/>
        <w:jc w:val="both"/>
        <w:rPr>
          <w:rFonts w:ascii="Times New Roman" w:hAnsi="Times New Roman" w:cs="Times New Roman"/>
          <w:sz w:val="16"/>
          <w:szCs w:val="16"/>
        </w:rPr>
      </w:pPr>
      <w:r w:rsidRPr="00230251">
        <w:rPr>
          <w:rFonts w:ascii="Times New Roman" w:hAnsi="Times New Roman" w:cs="Times New Roman"/>
          <w:sz w:val="16"/>
          <w:szCs w:val="16"/>
        </w:rPr>
        <w:t>(место нахождения объектов заявителя)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4. </w:t>
      </w:r>
      <w:hyperlink r:id="rId4" w:history="1">
        <w:r w:rsidRPr="00230251">
          <w:rPr>
            <w:rFonts w:ascii="Times New Roman" w:hAnsi="Times New Roman" w:cs="Times New Roman"/>
            <w:sz w:val="24"/>
            <w:szCs w:val="24"/>
          </w:rPr>
          <w:t>Технические условия</w:t>
        </w:r>
      </w:hyperlink>
      <w:r w:rsidRPr="00230251">
        <w:rPr>
          <w:rFonts w:ascii="Times New Roman" w:hAnsi="Times New Roman" w:cs="Times New Roman"/>
          <w:sz w:val="24"/>
          <w:szCs w:val="24"/>
        </w:rPr>
        <w:t xml:space="preserve"> являются неотъемлемой частью настоящего договора и приведены в приложении.</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lastRenderedPageBreak/>
        <w:t>Срок действия технических условий составляет _______ год (года) со дня заключения настоящего договора.</w:t>
      </w:r>
    </w:p>
    <w:p w:rsidR="002058F7" w:rsidRPr="00230251" w:rsidRDefault="002058F7" w:rsidP="002058F7">
      <w:pPr>
        <w:pStyle w:val="ConsPlusNormal"/>
        <w:ind w:right="141"/>
        <w:jc w:val="both"/>
        <w:rPr>
          <w:rFonts w:ascii="Times New Roman" w:hAnsi="Times New Roman" w:cs="Times New Roman"/>
          <w:sz w:val="24"/>
          <w:szCs w:val="24"/>
        </w:rPr>
      </w:pPr>
      <w:bookmarkStart w:id="1" w:name="Par83"/>
      <w:bookmarkEnd w:id="1"/>
      <w:r w:rsidRPr="00230251">
        <w:rPr>
          <w:rFonts w:ascii="Times New Roman" w:hAnsi="Times New Roman" w:cs="Times New Roman"/>
          <w:sz w:val="24"/>
          <w:szCs w:val="24"/>
        </w:rPr>
        <w:t>5. Срок выполнения мероприятий по технологическому присоединению составляет _________ со дня заключения настоящего договора.</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II. Обязанности Сторон</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6. Сетевая организация обязуется: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30251">
        <w:rPr>
          <w:rFonts w:ascii="Times New Roman" w:hAnsi="Times New Roman" w:cs="Times New Roman"/>
          <w:sz w:val="24"/>
          <w:szCs w:val="24"/>
        </w:rPr>
        <w:t>энергопринимающие</w:t>
      </w:r>
      <w:proofErr w:type="spellEnd"/>
      <w:r w:rsidRPr="00230251">
        <w:rPr>
          <w:rFonts w:ascii="Times New Roman" w:hAnsi="Times New Roman" w:cs="Times New Roman"/>
          <w:sz w:val="24"/>
          <w:szCs w:val="24"/>
        </w:rPr>
        <w:t xml:space="preserve"> устройства заявителя, указанные в технических условиях;</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5" w:history="1">
        <w:r w:rsidRPr="00230251">
          <w:rPr>
            <w:rFonts w:ascii="Times New Roman" w:hAnsi="Times New Roman" w:cs="Times New Roman"/>
            <w:sz w:val="24"/>
            <w:szCs w:val="24"/>
          </w:rPr>
          <w:t>пунктом 21</w:t>
        </w:r>
      </w:hyperlink>
      <w:r w:rsidRPr="00230251">
        <w:rPr>
          <w:rFonts w:ascii="Times New Roman" w:hAnsi="Times New Roman" w:cs="Times New Roman"/>
          <w:sz w:val="24"/>
          <w:szCs w:val="24"/>
        </w:rPr>
        <w:t xml:space="preserve"> Правил технологического присоединения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 ) далее – «Правила № 861»);</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принять участие в осмотре (обследовании) присоединяемых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заявителя должностным лицом федерального органа исполнительной власти по технологическому надзору;</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83" w:history="1">
        <w:r w:rsidRPr="00230251">
          <w:rPr>
            <w:rFonts w:ascii="Times New Roman" w:hAnsi="Times New Roman" w:cs="Times New Roman"/>
            <w:sz w:val="24"/>
            <w:szCs w:val="24"/>
          </w:rPr>
          <w:t>пунктом 5</w:t>
        </w:r>
      </w:hyperlink>
      <w:r w:rsidRPr="00230251">
        <w:rPr>
          <w:rFonts w:ascii="Times New Roman" w:hAnsi="Times New Roman" w:cs="Times New Roman"/>
          <w:sz w:val="24"/>
          <w:szCs w:val="24"/>
        </w:rPr>
        <w:t xml:space="preserve"> настоящего договора, осуществить фактическое присоединение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8. Заявитель обязуется: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30251">
        <w:rPr>
          <w:rFonts w:ascii="Times New Roman" w:hAnsi="Times New Roman" w:cs="Times New Roman"/>
          <w:sz w:val="24"/>
          <w:szCs w:val="24"/>
        </w:rPr>
        <w:t>энергопринимающие</w:t>
      </w:r>
      <w:proofErr w:type="spellEnd"/>
      <w:r w:rsidRPr="00230251">
        <w:rPr>
          <w:rFonts w:ascii="Times New Roman" w:hAnsi="Times New Roman" w:cs="Times New Roman"/>
          <w:sz w:val="24"/>
          <w:szCs w:val="24"/>
        </w:rPr>
        <w:t xml:space="preserve"> устройства заявителя, указанные в технических условиях;</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w:t>
      </w:r>
      <w:r w:rsidRPr="00230251">
        <w:rPr>
          <w:rFonts w:ascii="Times New Roman" w:hAnsi="Times New Roman" w:cs="Times New Roman"/>
          <w:sz w:val="24"/>
          <w:szCs w:val="24"/>
        </w:rPr>
        <w:lastRenderedPageBreak/>
        <w:t>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принять участие в осмотре (обследовании) присоединяемых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должностным лицом федерального органа исполнительной власти по технологическому надзору;</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после осуществления сетевой организацией фактического присоединения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надлежащим образом исполнять указанные в </w:t>
      </w:r>
      <w:hyperlink w:anchor="Par103" w:history="1">
        <w:r w:rsidRPr="00230251">
          <w:rPr>
            <w:rFonts w:ascii="Times New Roman" w:hAnsi="Times New Roman" w:cs="Times New Roman"/>
            <w:sz w:val="24"/>
            <w:szCs w:val="24"/>
          </w:rPr>
          <w:t>разделе III</w:t>
        </w:r>
      </w:hyperlink>
      <w:r w:rsidRPr="00230251">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bookmarkStart w:id="2" w:name="Par103"/>
      <w:bookmarkEnd w:id="2"/>
      <w:r w:rsidRPr="00EA3D6B">
        <w:rPr>
          <w:rFonts w:ascii="Times New Roman" w:hAnsi="Times New Roman" w:cs="Times New Roman"/>
          <w:b/>
          <w:sz w:val="24"/>
          <w:szCs w:val="24"/>
        </w:rPr>
        <w:t>III. Плата за технологическое присоединение</w:t>
      </w: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и порядок расчетов</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10. Предварительный размер платы за технологическое присоединение по настоящему </w:t>
      </w:r>
      <w:proofErr w:type="gramStart"/>
      <w:r w:rsidRPr="00230251">
        <w:rPr>
          <w:rFonts w:ascii="Times New Roman" w:hAnsi="Times New Roman" w:cs="Times New Roman"/>
          <w:sz w:val="24"/>
          <w:szCs w:val="24"/>
        </w:rPr>
        <w:t>договору  составляет</w:t>
      </w:r>
      <w:proofErr w:type="gramEnd"/>
      <w:r w:rsidRPr="00230251">
        <w:rPr>
          <w:rFonts w:ascii="Times New Roman" w:hAnsi="Times New Roman" w:cs="Times New Roman"/>
          <w:sz w:val="24"/>
          <w:szCs w:val="24"/>
        </w:rPr>
        <w:t xml:space="preserve"> (_________________ ) руб. ( _________) коп., в том числе НДС (_________ ) руб. ( _________) коп. (Приложение №2). Окончательный размер платы определяется сторонами в дополнительном соглашении к настоящему договору согласно решению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которое будет принято </w:t>
      </w:r>
      <w:proofErr w:type="gramStart"/>
      <w:r w:rsidRPr="00230251">
        <w:rPr>
          <w:rFonts w:ascii="Times New Roman" w:hAnsi="Times New Roman" w:cs="Times New Roman"/>
          <w:sz w:val="24"/>
          <w:szCs w:val="24"/>
        </w:rPr>
        <w:t>в срок</w:t>
      </w:r>
      <w:proofErr w:type="gramEnd"/>
      <w:r w:rsidRPr="00230251">
        <w:rPr>
          <w:rFonts w:ascii="Times New Roman" w:hAnsi="Times New Roman" w:cs="Times New Roman"/>
          <w:sz w:val="24"/>
          <w:szCs w:val="24"/>
        </w:rPr>
        <w:t xml:space="preserve"> установленный действующим законодательством.</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11. В целях разработки проектной документации в рамках выполнения мероприятий по технологическому присоединению Заявитель осуществляет оплату в размере (____                </w:t>
      </w:r>
      <w:proofErr w:type="gramStart"/>
      <w:r w:rsidRPr="00230251">
        <w:rPr>
          <w:rFonts w:ascii="Times New Roman" w:hAnsi="Times New Roman" w:cs="Times New Roman"/>
          <w:sz w:val="24"/>
          <w:szCs w:val="24"/>
        </w:rPr>
        <w:t xml:space="preserve">  )</w:t>
      </w:r>
      <w:proofErr w:type="gramEnd"/>
      <w:r w:rsidRPr="00230251">
        <w:rPr>
          <w:rFonts w:ascii="Times New Roman" w:hAnsi="Times New Roman" w:cs="Times New Roman"/>
          <w:sz w:val="24"/>
          <w:szCs w:val="24"/>
        </w:rPr>
        <w:t xml:space="preserve"> руб. в течении 10 дней со дня заключения договора. </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IV. Разграничение балансовой принадлежности электрических</w:t>
      </w: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сетей и эксплуатационной ответственности Сторон</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V. Условия изменения, расторжения договора</w:t>
      </w: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и ответственность Сторон</w:t>
      </w:r>
    </w:p>
    <w:p w:rsidR="002058F7" w:rsidRPr="00EA3D6B" w:rsidRDefault="002058F7" w:rsidP="002058F7">
      <w:pPr>
        <w:pStyle w:val="ConsPlusNormal"/>
        <w:ind w:right="141"/>
        <w:jc w:val="both"/>
        <w:rPr>
          <w:rFonts w:ascii="Times New Roman" w:hAnsi="Times New Roman" w:cs="Times New Roman"/>
          <w:b/>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6" w:history="1">
        <w:r w:rsidRPr="00230251">
          <w:rPr>
            <w:rFonts w:ascii="Times New Roman" w:hAnsi="Times New Roman" w:cs="Times New Roman"/>
            <w:sz w:val="24"/>
            <w:szCs w:val="24"/>
          </w:rPr>
          <w:t>кодексом</w:t>
        </w:r>
      </w:hyperlink>
      <w:r w:rsidRPr="00230251">
        <w:rPr>
          <w:rFonts w:ascii="Times New Roman" w:hAnsi="Times New Roman" w:cs="Times New Roman"/>
          <w:sz w:val="24"/>
          <w:szCs w:val="24"/>
        </w:rPr>
        <w:t xml:space="preserve"> Российской Федерации.</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30251">
        <w:rPr>
          <w:rFonts w:ascii="Times New Roman" w:hAnsi="Times New Roman" w:cs="Times New Roman"/>
          <w:sz w:val="24"/>
          <w:szCs w:val="24"/>
        </w:rPr>
        <w:t>энергопринимающих</w:t>
      </w:r>
      <w:proofErr w:type="spellEnd"/>
      <w:r w:rsidRPr="00230251">
        <w:rPr>
          <w:rFonts w:ascii="Times New Roman" w:hAnsi="Times New Roman" w:cs="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058F7" w:rsidRPr="00230251" w:rsidRDefault="002058F7" w:rsidP="002058F7">
      <w:pPr>
        <w:pStyle w:val="ConsPlusNormal"/>
        <w:ind w:right="141"/>
        <w:jc w:val="both"/>
        <w:rPr>
          <w:rFonts w:ascii="Times New Roman" w:hAnsi="Times New Roman" w:cs="Times New Roman"/>
          <w:sz w:val="24"/>
          <w:szCs w:val="24"/>
        </w:rPr>
      </w:pPr>
      <w:bookmarkStart w:id="3" w:name="Par131"/>
      <w:bookmarkEnd w:id="3"/>
      <w:r w:rsidRPr="00230251">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31" w:history="1">
        <w:r w:rsidRPr="00230251">
          <w:rPr>
            <w:rFonts w:ascii="Times New Roman" w:hAnsi="Times New Roman" w:cs="Times New Roman"/>
            <w:sz w:val="24"/>
            <w:szCs w:val="24"/>
          </w:rPr>
          <w:t>абзацем первым</w:t>
        </w:r>
      </w:hyperlink>
      <w:r w:rsidRPr="00230251">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20. 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w:t>
      </w:r>
      <w:r w:rsidRPr="00230251">
        <w:rPr>
          <w:rFonts w:ascii="Times New Roman" w:hAnsi="Times New Roman" w:cs="Times New Roman"/>
          <w:sz w:val="24"/>
          <w:szCs w:val="24"/>
        </w:rPr>
        <w:lastRenderedPageBreak/>
        <w:t xml:space="preserve">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r:id="rId7" w:history="1">
        <w:r w:rsidRPr="00230251">
          <w:rPr>
            <w:rFonts w:ascii="Times New Roman" w:hAnsi="Times New Roman" w:cs="Times New Roman"/>
            <w:sz w:val="24"/>
            <w:szCs w:val="24"/>
          </w:rPr>
          <w:t>абзацем шестым</w:t>
        </w:r>
      </w:hyperlink>
      <w:r w:rsidRPr="00230251">
        <w:rPr>
          <w:rFonts w:ascii="Times New Roman" w:hAnsi="Times New Roman" w:cs="Times New Roman"/>
          <w:sz w:val="24"/>
          <w:szCs w:val="24"/>
        </w:rPr>
        <w:t xml:space="preserve"> п. 30 (4) Правил № 861.</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VI. Порядок разрешения споров</w:t>
      </w:r>
    </w:p>
    <w:p w:rsidR="002058F7" w:rsidRPr="00230251" w:rsidRDefault="002058F7" w:rsidP="002058F7">
      <w:pPr>
        <w:pStyle w:val="ConsPlusNormal"/>
        <w:ind w:right="141"/>
        <w:jc w:val="center"/>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21.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VII. Заключительные положения</w:t>
      </w:r>
    </w:p>
    <w:p w:rsidR="002058F7" w:rsidRPr="00230251" w:rsidRDefault="002058F7" w:rsidP="002058F7">
      <w:pPr>
        <w:pStyle w:val="ConsPlusNormal"/>
        <w:ind w:right="141"/>
        <w:jc w:val="both"/>
        <w:rPr>
          <w:rFonts w:ascii="Times New Roman" w:hAnsi="Times New Roman" w:cs="Times New Roman"/>
          <w:sz w:val="24"/>
          <w:szCs w:val="24"/>
        </w:rPr>
      </w:pP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22. Настоящий договор считается заключенным с даты поступления подписанного заявителем экземпляра настоящего договора в сетевую организацию.</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rsidR="002058F7" w:rsidRPr="00EA3D6B" w:rsidRDefault="002058F7" w:rsidP="002058F7">
      <w:pPr>
        <w:pStyle w:val="ConsPlusNormal"/>
        <w:ind w:right="141"/>
        <w:jc w:val="both"/>
        <w:rPr>
          <w:rFonts w:ascii="Times New Roman" w:hAnsi="Times New Roman" w:cs="Times New Roman"/>
          <w:b/>
          <w:sz w:val="24"/>
          <w:szCs w:val="24"/>
        </w:rPr>
      </w:pPr>
      <w:r w:rsidRPr="00230251">
        <w:rPr>
          <w:rFonts w:ascii="Times New Roman" w:hAnsi="Times New Roman" w:cs="Times New Roman"/>
          <w:sz w:val="24"/>
          <w:szCs w:val="24"/>
        </w:rPr>
        <w:t xml:space="preserve">                                                  </w:t>
      </w:r>
      <w:r w:rsidRPr="00EA3D6B">
        <w:rPr>
          <w:rFonts w:ascii="Times New Roman" w:hAnsi="Times New Roman" w:cs="Times New Roman"/>
          <w:b/>
          <w:sz w:val="24"/>
          <w:szCs w:val="24"/>
        </w:rPr>
        <w:t>VIII Приложения к договору</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 xml:space="preserve">1. </w:t>
      </w:r>
      <w:hyperlink r:id="rId8" w:history="1">
        <w:r w:rsidRPr="00230251">
          <w:rPr>
            <w:rFonts w:ascii="Times New Roman" w:hAnsi="Times New Roman" w:cs="Times New Roman"/>
            <w:sz w:val="24"/>
            <w:szCs w:val="24"/>
          </w:rPr>
          <w:t>Технические условия</w:t>
        </w:r>
      </w:hyperlink>
      <w:r w:rsidRPr="00230251">
        <w:rPr>
          <w:rFonts w:ascii="Times New Roman" w:hAnsi="Times New Roman" w:cs="Times New Roman"/>
          <w:sz w:val="24"/>
          <w:szCs w:val="24"/>
        </w:rPr>
        <w:t xml:space="preserve"> </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2. Предварительный расчет размера платы</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3.</w:t>
      </w:r>
    </w:p>
    <w:p w:rsidR="002058F7" w:rsidRPr="00230251" w:rsidRDefault="002058F7" w:rsidP="002058F7">
      <w:pPr>
        <w:pStyle w:val="ConsPlusNormal"/>
        <w:ind w:right="141"/>
        <w:jc w:val="both"/>
        <w:rPr>
          <w:rFonts w:ascii="Times New Roman" w:hAnsi="Times New Roman" w:cs="Times New Roman"/>
          <w:sz w:val="24"/>
          <w:szCs w:val="24"/>
        </w:rPr>
      </w:pPr>
      <w:r w:rsidRPr="00230251">
        <w:rPr>
          <w:rFonts w:ascii="Times New Roman" w:hAnsi="Times New Roman" w:cs="Times New Roman"/>
          <w:sz w:val="24"/>
          <w:szCs w:val="24"/>
        </w:rPr>
        <w:t>4.</w:t>
      </w:r>
    </w:p>
    <w:p w:rsidR="002058F7" w:rsidRPr="00EA3D6B" w:rsidRDefault="002058F7" w:rsidP="002058F7">
      <w:pPr>
        <w:pStyle w:val="ConsPlusNormal"/>
        <w:ind w:right="141"/>
        <w:jc w:val="center"/>
        <w:rPr>
          <w:rFonts w:ascii="Times New Roman" w:hAnsi="Times New Roman" w:cs="Times New Roman"/>
          <w:b/>
          <w:sz w:val="24"/>
          <w:szCs w:val="24"/>
        </w:rPr>
      </w:pPr>
      <w:r w:rsidRPr="00EA3D6B">
        <w:rPr>
          <w:rFonts w:ascii="Times New Roman" w:hAnsi="Times New Roman" w:cs="Times New Roman"/>
          <w:b/>
          <w:sz w:val="24"/>
          <w:szCs w:val="24"/>
        </w:rPr>
        <w:t>Реквизиты Сторон</w:t>
      </w:r>
    </w:p>
    <w:p w:rsidR="002058F7" w:rsidRPr="00230251" w:rsidRDefault="002058F7" w:rsidP="002058F7">
      <w:pPr>
        <w:pStyle w:val="ConsPlusNormal"/>
        <w:ind w:right="141"/>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2058F7" w:rsidRPr="00230251" w:rsidTr="007B0872">
        <w:tc>
          <w:tcPr>
            <w:tcW w:w="4252" w:type="dxa"/>
          </w:tcPr>
          <w:p w:rsidR="002058F7" w:rsidRPr="00230251" w:rsidRDefault="002058F7" w:rsidP="007B0872">
            <w:pPr>
              <w:autoSpaceDE w:val="0"/>
              <w:autoSpaceDN w:val="0"/>
              <w:adjustRightInd w:val="0"/>
              <w:spacing w:line="240" w:lineRule="auto"/>
              <w:ind w:firstLine="82"/>
              <w:jc w:val="left"/>
              <w:rPr>
                <w:b/>
              </w:rPr>
            </w:pPr>
            <w:r w:rsidRPr="00230251">
              <w:rPr>
                <w:b/>
              </w:rPr>
              <w:t>Сетевая организация</w:t>
            </w:r>
          </w:p>
          <w:p w:rsidR="002058F7" w:rsidRPr="00230251" w:rsidRDefault="002058F7" w:rsidP="007B0872">
            <w:pPr>
              <w:autoSpaceDE w:val="0"/>
              <w:autoSpaceDN w:val="0"/>
              <w:adjustRightInd w:val="0"/>
              <w:spacing w:line="240" w:lineRule="auto"/>
              <w:ind w:firstLine="82"/>
              <w:jc w:val="left"/>
              <w:rPr>
                <w:b/>
              </w:rPr>
            </w:pPr>
            <w:r w:rsidRPr="00230251">
              <w:rPr>
                <w:b/>
              </w:rPr>
              <w:t>Акционерное общество «Сетевая компания Алтайкрайэнерго»</w:t>
            </w:r>
          </w:p>
          <w:p w:rsidR="002058F7" w:rsidRPr="00230251" w:rsidRDefault="002058F7" w:rsidP="007B0872">
            <w:pPr>
              <w:autoSpaceDE w:val="0"/>
              <w:autoSpaceDN w:val="0"/>
              <w:adjustRightInd w:val="0"/>
              <w:spacing w:line="240" w:lineRule="auto"/>
              <w:ind w:firstLine="82"/>
              <w:jc w:val="left"/>
            </w:pPr>
            <w:r w:rsidRPr="00230251">
              <w:t>Юр. адрес: 656002, г. Барнаул, ул. Воровского, 163</w:t>
            </w:r>
          </w:p>
          <w:p w:rsidR="002058F7" w:rsidRPr="00230251" w:rsidRDefault="002058F7" w:rsidP="007B0872">
            <w:pPr>
              <w:autoSpaceDE w:val="0"/>
              <w:autoSpaceDN w:val="0"/>
              <w:adjustRightInd w:val="0"/>
              <w:spacing w:line="240" w:lineRule="auto"/>
              <w:ind w:firstLine="82"/>
              <w:jc w:val="left"/>
            </w:pPr>
            <w:r w:rsidRPr="00230251">
              <w:t>Факт. адрес: 656002, г. Барнаул, ул. Воровского, 163</w:t>
            </w:r>
          </w:p>
          <w:p w:rsidR="002058F7" w:rsidRPr="00230251" w:rsidRDefault="002058F7" w:rsidP="007B0872">
            <w:pPr>
              <w:autoSpaceDE w:val="0"/>
              <w:autoSpaceDN w:val="0"/>
              <w:adjustRightInd w:val="0"/>
              <w:spacing w:line="240" w:lineRule="auto"/>
              <w:ind w:firstLine="82"/>
              <w:jc w:val="left"/>
            </w:pPr>
            <w:r w:rsidRPr="00230251">
              <w:t>ОГРН: 1102224005718</w:t>
            </w:r>
          </w:p>
          <w:p w:rsidR="002058F7" w:rsidRPr="00230251" w:rsidRDefault="002058F7" w:rsidP="007B0872">
            <w:pPr>
              <w:autoSpaceDE w:val="0"/>
              <w:autoSpaceDN w:val="0"/>
              <w:adjustRightInd w:val="0"/>
              <w:spacing w:line="240" w:lineRule="auto"/>
              <w:ind w:firstLine="82"/>
              <w:jc w:val="left"/>
            </w:pPr>
            <w:r w:rsidRPr="00230251">
              <w:t>ИНН/КПП 2224143922/222401001</w:t>
            </w:r>
          </w:p>
          <w:p w:rsidR="002058F7" w:rsidRPr="00230251" w:rsidRDefault="002058F7" w:rsidP="007B0872">
            <w:pPr>
              <w:autoSpaceDE w:val="0"/>
              <w:autoSpaceDN w:val="0"/>
              <w:adjustRightInd w:val="0"/>
              <w:spacing w:line="240" w:lineRule="auto"/>
              <w:ind w:firstLine="82"/>
              <w:jc w:val="left"/>
            </w:pPr>
            <w:r w:rsidRPr="00230251">
              <w:t>Р/с 40702810902000002663</w:t>
            </w:r>
          </w:p>
          <w:p w:rsidR="002058F7" w:rsidRPr="00230251" w:rsidRDefault="002058F7" w:rsidP="007B0872">
            <w:pPr>
              <w:autoSpaceDE w:val="0"/>
              <w:autoSpaceDN w:val="0"/>
              <w:adjustRightInd w:val="0"/>
              <w:spacing w:line="240" w:lineRule="auto"/>
              <w:ind w:firstLine="82"/>
              <w:jc w:val="left"/>
            </w:pPr>
            <w:r w:rsidRPr="00230251">
              <w:t>Алтайское отделение № 8644 ПАО Сбербанка России г. Барнаул</w:t>
            </w:r>
          </w:p>
          <w:p w:rsidR="002058F7" w:rsidRPr="00230251" w:rsidRDefault="002058F7" w:rsidP="007B0872">
            <w:pPr>
              <w:autoSpaceDE w:val="0"/>
              <w:autoSpaceDN w:val="0"/>
              <w:adjustRightInd w:val="0"/>
              <w:spacing w:line="240" w:lineRule="auto"/>
              <w:ind w:firstLine="82"/>
              <w:jc w:val="left"/>
            </w:pPr>
            <w:r w:rsidRPr="00230251">
              <w:t>К/с 30101810200000000604</w:t>
            </w:r>
          </w:p>
          <w:p w:rsidR="002058F7" w:rsidRPr="00230251" w:rsidRDefault="002058F7" w:rsidP="007B0872">
            <w:pPr>
              <w:autoSpaceDE w:val="0"/>
              <w:autoSpaceDN w:val="0"/>
              <w:adjustRightInd w:val="0"/>
              <w:spacing w:line="240" w:lineRule="auto"/>
              <w:ind w:firstLine="82"/>
              <w:jc w:val="left"/>
            </w:pPr>
            <w:r w:rsidRPr="00230251">
              <w:t>БИК: 040173604</w:t>
            </w:r>
          </w:p>
        </w:tc>
        <w:tc>
          <w:tcPr>
            <w:tcW w:w="360" w:type="dxa"/>
          </w:tcPr>
          <w:p w:rsidR="002058F7" w:rsidRPr="00230251" w:rsidRDefault="002058F7" w:rsidP="007B0872">
            <w:pPr>
              <w:autoSpaceDE w:val="0"/>
              <w:autoSpaceDN w:val="0"/>
              <w:adjustRightInd w:val="0"/>
              <w:spacing w:line="240" w:lineRule="auto"/>
            </w:pPr>
          </w:p>
        </w:tc>
        <w:tc>
          <w:tcPr>
            <w:tcW w:w="4365" w:type="dxa"/>
            <w:vMerge w:val="restart"/>
          </w:tcPr>
          <w:p w:rsidR="002058F7" w:rsidRPr="00230251" w:rsidRDefault="002058F7" w:rsidP="007B0872">
            <w:pPr>
              <w:autoSpaceDE w:val="0"/>
              <w:autoSpaceDN w:val="0"/>
              <w:adjustRightInd w:val="0"/>
              <w:spacing w:line="240" w:lineRule="auto"/>
              <w:jc w:val="center"/>
            </w:pPr>
            <w:r w:rsidRPr="00230251">
              <w:t>Заявитель</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t>_____________________________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w:t>
            </w:r>
          </w:p>
          <w:p w:rsidR="002058F7" w:rsidRPr="00230251" w:rsidRDefault="002058F7" w:rsidP="007B0872">
            <w:pPr>
              <w:autoSpaceDE w:val="0"/>
              <w:autoSpaceDN w:val="0"/>
              <w:adjustRightInd w:val="0"/>
              <w:spacing w:line="240" w:lineRule="auto"/>
            </w:pPr>
            <w:r w:rsidRPr="00230251">
              <w:t>___________________</w:t>
            </w:r>
            <w:r>
              <w:t>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E4775D"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pPr>
            <w:r w:rsidRPr="00230251">
              <w:t>_____</w:t>
            </w:r>
            <w:r>
              <w:t>________________________</w:t>
            </w:r>
          </w:p>
          <w:p w:rsidR="002058F7" w:rsidRPr="00230251" w:rsidRDefault="002058F7" w:rsidP="007B0872">
            <w:pPr>
              <w:autoSpaceDE w:val="0"/>
              <w:autoSpaceDN w:val="0"/>
              <w:adjustRightInd w:val="0"/>
              <w:spacing w:line="240" w:lineRule="auto"/>
              <w:jc w:val="center"/>
            </w:pPr>
            <w:r w:rsidRPr="00230251">
              <w:t>(место жительства)</w:t>
            </w:r>
          </w:p>
        </w:tc>
      </w:tr>
      <w:tr w:rsidR="002058F7" w:rsidRPr="00230251" w:rsidTr="007B0872">
        <w:trPr>
          <w:trHeight w:val="276"/>
        </w:trPr>
        <w:tc>
          <w:tcPr>
            <w:tcW w:w="4252" w:type="dxa"/>
            <w:vMerge w:val="restart"/>
          </w:tcPr>
          <w:p w:rsidR="002058F7" w:rsidRDefault="002058F7" w:rsidP="007B0872">
            <w:pPr>
              <w:autoSpaceDE w:val="0"/>
              <w:autoSpaceDN w:val="0"/>
              <w:adjustRightInd w:val="0"/>
              <w:spacing w:line="240" w:lineRule="auto"/>
              <w:jc w:val="right"/>
            </w:pPr>
          </w:p>
          <w:p w:rsidR="002058F7" w:rsidRDefault="002058F7" w:rsidP="007B0872">
            <w:pPr>
              <w:autoSpaceDE w:val="0"/>
              <w:autoSpaceDN w:val="0"/>
              <w:adjustRightInd w:val="0"/>
              <w:spacing w:line="240" w:lineRule="auto"/>
              <w:jc w:val="right"/>
            </w:pPr>
          </w:p>
          <w:p w:rsidR="002058F7" w:rsidRPr="00230251" w:rsidRDefault="002058F7" w:rsidP="007B0872">
            <w:pPr>
              <w:autoSpaceDE w:val="0"/>
              <w:autoSpaceDN w:val="0"/>
              <w:adjustRightInd w:val="0"/>
              <w:spacing w:line="240" w:lineRule="auto"/>
              <w:jc w:val="right"/>
            </w:pPr>
            <w:r w:rsidRPr="00230251">
              <w:t>(подпись)</w:t>
            </w:r>
          </w:p>
          <w:p w:rsidR="002058F7" w:rsidRPr="00230251" w:rsidRDefault="002058F7" w:rsidP="007B0872">
            <w:pPr>
              <w:autoSpaceDE w:val="0"/>
              <w:autoSpaceDN w:val="0"/>
              <w:adjustRightInd w:val="0"/>
              <w:spacing w:line="240" w:lineRule="auto"/>
            </w:pPr>
            <w:r w:rsidRPr="00230251">
              <w:t>М.П.</w:t>
            </w:r>
          </w:p>
        </w:tc>
        <w:tc>
          <w:tcPr>
            <w:tcW w:w="360" w:type="dxa"/>
            <w:vMerge w:val="restart"/>
          </w:tcPr>
          <w:p w:rsidR="002058F7" w:rsidRPr="00230251" w:rsidRDefault="002058F7" w:rsidP="007B0872">
            <w:pPr>
              <w:autoSpaceDE w:val="0"/>
              <w:autoSpaceDN w:val="0"/>
              <w:adjustRightInd w:val="0"/>
              <w:spacing w:line="240" w:lineRule="auto"/>
            </w:pPr>
          </w:p>
        </w:tc>
        <w:tc>
          <w:tcPr>
            <w:tcW w:w="4365" w:type="dxa"/>
            <w:vMerge/>
          </w:tcPr>
          <w:p w:rsidR="002058F7" w:rsidRPr="00230251" w:rsidRDefault="002058F7" w:rsidP="007B0872">
            <w:pPr>
              <w:autoSpaceDE w:val="0"/>
              <w:autoSpaceDN w:val="0"/>
              <w:adjustRightInd w:val="0"/>
              <w:spacing w:line="240" w:lineRule="auto"/>
            </w:pPr>
          </w:p>
        </w:tc>
      </w:tr>
      <w:tr w:rsidR="002058F7" w:rsidRPr="00230251" w:rsidTr="007B0872">
        <w:tc>
          <w:tcPr>
            <w:tcW w:w="4252" w:type="dxa"/>
            <w:vMerge/>
          </w:tcPr>
          <w:p w:rsidR="002058F7" w:rsidRPr="00230251" w:rsidRDefault="002058F7" w:rsidP="007B0872">
            <w:pPr>
              <w:autoSpaceDE w:val="0"/>
              <w:autoSpaceDN w:val="0"/>
              <w:adjustRightInd w:val="0"/>
              <w:spacing w:line="240" w:lineRule="auto"/>
            </w:pPr>
          </w:p>
        </w:tc>
        <w:tc>
          <w:tcPr>
            <w:tcW w:w="360" w:type="dxa"/>
            <w:vMerge/>
          </w:tcPr>
          <w:p w:rsidR="002058F7" w:rsidRPr="00230251" w:rsidRDefault="002058F7" w:rsidP="007B0872">
            <w:pPr>
              <w:autoSpaceDE w:val="0"/>
              <w:autoSpaceDN w:val="0"/>
              <w:adjustRightInd w:val="0"/>
              <w:spacing w:line="240" w:lineRule="auto"/>
            </w:pPr>
          </w:p>
        </w:tc>
        <w:tc>
          <w:tcPr>
            <w:tcW w:w="4365" w:type="dxa"/>
          </w:tcPr>
          <w:p w:rsidR="002058F7" w:rsidRPr="00230251" w:rsidRDefault="002058F7" w:rsidP="007B0872">
            <w:pPr>
              <w:autoSpaceDE w:val="0"/>
              <w:autoSpaceDN w:val="0"/>
              <w:adjustRightInd w:val="0"/>
              <w:spacing w:line="240" w:lineRule="auto"/>
              <w:jc w:val="right"/>
            </w:pPr>
            <w:r w:rsidRPr="00230251">
              <w:t>________(подпись)</w:t>
            </w:r>
          </w:p>
        </w:tc>
      </w:tr>
    </w:tbl>
    <w:p w:rsidR="002058F7" w:rsidRPr="00230251" w:rsidRDefault="002058F7" w:rsidP="002058F7"/>
    <w:p w:rsidR="002058F7" w:rsidRDefault="002058F7" w:rsidP="002058F7">
      <w:pPr>
        <w:keepNext w:val="0"/>
        <w:autoSpaceDE w:val="0"/>
        <w:autoSpaceDN w:val="0"/>
        <w:adjustRightInd w:val="0"/>
        <w:spacing w:before="200" w:line="240" w:lineRule="auto"/>
        <w:ind w:firstLine="540"/>
        <w:rPr>
          <w:rFonts w:eastAsiaTheme="minorHAnsi"/>
          <w:sz w:val="20"/>
          <w:szCs w:val="20"/>
          <w:lang w:eastAsia="en-US"/>
        </w:rPr>
      </w:pPr>
    </w:p>
    <w:p w:rsidR="002058F7" w:rsidRDefault="002058F7" w:rsidP="002058F7">
      <w:pPr>
        <w:keepNext w:val="0"/>
        <w:autoSpaceDE w:val="0"/>
        <w:autoSpaceDN w:val="0"/>
        <w:adjustRightInd w:val="0"/>
        <w:spacing w:line="240" w:lineRule="auto"/>
        <w:ind w:firstLine="539"/>
        <w:jc w:val="center"/>
        <w:rPr>
          <w:rFonts w:eastAsiaTheme="minorHAnsi"/>
          <w:lang w:eastAsia="en-US"/>
        </w:rPr>
      </w:pPr>
    </w:p>
    <w:p w:rsidR="002058F7" w:rsidRPr="00160DD1" w:rsidRDefault="002058F7" w:rsidP="002058F7">
      <w:pPr>
        <w:keepNext w:val="0"/>
        <w:autoSpaceDE w:val="0"/>
        <w:autoSpaceDN w:val="0"/>
        <w:adjustRightInd w:val="0"/>
        <w:spacing w:line="240" w:lineRule="auto"/>
        <w:ind w:firstLine="0"/>
        <w:jc w:val="center"/>
        <w:rPr>
          <w:rFonts w:eastAsiaTheme="minorHAnsi"/>
          <w:lang w:eastAsia="en-US"/>
        </w:rPr>
      </w:pPr>
      <w:r w:rsidRPr="00160DD1">
        <w:rPr>
          <w:rFonts w:eastAsiaTheme="minorHAnsi"/>
          <w:lang w:eastAsia="en-US"/>
        </w:rPr>
        <w:t xml:space="preserve">СОГЛАШЕНИЕ </w:t>
      </w:r>
    </w:p>
    <w:p w:rsidR="002058F7" w:rsidRPr="00160DD1" w:rsidRDefault="002058F7" w:rsidP="002058F7">
      <w:pPr>
        <w:keepNext w:val="0"/>
        <w:autoSpaceDE w:val="0"/>
        <w:autoSpaceDN w:val="0"/>
        <w:adjustRightInd w:val="0"/>
        <w:spacing w:line="240" w:lineRule="auto"/>
        <w:ind w:firstLine="0"/>
        <w:jc w:val="center"/>
        <w:rPr>
          <w:rFonts w:eastAsiaTheme="minorHAnsi"/>
          <w:lang w:eastAsia="en-US"/>
        </w:rPr>
      </w:pPr>
      <w:r w:rsidRPr="00160DD1">
        <w:rPr>
          <w:rFonts w:eastAsiaTheme="minorHAnsi"/>
          <w:lang w:eastAsia="en-US"/>
        </w:rPr>
        <w:t>к ТИПОВОМУ ДОГОВОРУ</w:t>
      </w:r>
    </w:p>
    <w:p w:rsidR="002058F7" w:rsidRPr="00160DD1" w:rsidRDefault="002058F7" w:rsidP="002058F7">
      <w:pPr>
        <w:keepNext w:val="0"/>
        <w:autoSpaceDE w:val="0"/>
        <w:autoSpaceDN w:val="0"/>
        <w:adjustRightInd w:val="0"/>
        <w:spacing w:line="240" w:lineRule="auto"/>
        <w:ind w:firstLine="0"/>
        <w:jc w:val="center"/>
        <w:rPr>
          <w:rFonts w:eastAsiaTheme="minorHAnsi"/>
          <w:lang w:eastAsia="en-US"/>
        </w:rPr>
      </w:pPr>
      <w:r w:rsidRPr="00160DD1">
        <w:rPr>
          <w:rFonts w:eastAsiaTheme="minorHAnsi"/>
          <w:lang w:eastAsia="en-US"/>
        </w:rPr>
        <w:lastRenderedPageBreak/>
        <w:t>об осуществлении технологического присоединения</w:t>
      </w:r>
    </w:p>
    <w:p w:rsidR="002058F7" w:rsidRPr="00160DD1" w:rsidRDefault="002058F7" w:rsidP="002058F7">
      <w:pPr>
        <w:keepNext w:val="0"/>
        <w:autoSpaceDE w:val="0"/>
        <w:autoSpaceDN w:val="0"/>
        <w:adjustRightInd w:val="0"/>
        <w:spacing w:line="240" w:lineRule="auto"/>
        <w:ind w:firstLine="0"/>
        <w:jc w:val="center"/>
        <w:rPr>
          <w:rFonts w:eastAsiaTheme="minorHAnsi"/>
          <w:lang w:eastAsia="en-US"/>
        </w:rPr>
      </w:pPr>
      <w:r w:rsidRPr="00160DD1">
        <w:rPr>
          <w:rFonts w:eastAsiaTheme="minorHAnsi"/>
          <w:lang w:eastAsia="en-US"/>
        </w:rPr>
        <w:t>к электрическим сетям (по индивидуальному проекту)</w:t>
      </w:r>
    </w:p>
    <w:p w:rsidR="002058F7" w:rsidRPr="00160DD1" w:rsidRDefault="002058F7" w:rsidP="002058F7">
      <w:pPr>
        <w:keepNext w:val="0"/>
        <w:autoSpaceDE w:val="0"/>
        <w:autoSpaceDN w:val="0"/>
        <w:adjustRightInd w:val="0"/>
        <w:spacing w:line="240" w:lineRule="auto"/>
        <w:ind w:firstLine="0"/>
        <w:rPr>
          <w:rFonts w:eastAsiaTheme="minorHAnsi"/>
          <w:lang w:eastAsia="en-US"/>
        </w:rPr>
      </w:pPr>
    </w:p>
    <w:p w:rsidR="002058F7" w:rsidRPr="00160DD1" w:rsidRDefault="002058F7" w:rsidP="002058F7">
      <w:pPr>
        <w:keepNext w:val="0"/>
        <w:autoSpaceDE w:val="0"/>
        <w:autoSpaceDN w:val="0"/>
        <w:adjustRightInd w:val="0"/>
        <w:spacing w:line="240" w:lineRule="auto"/>
        <w:ind w:firstLine="0"/>
        <w:rPr>
          <w:rFonts w:eastAsiaTheme="minorHAnsi"/>
          <w:lang w:eastAsia="en-US"/>
        </w:rPr>
      </w:pPr>
    </w:p>
    <w:p w:rsidR="002058F7" w:rsidRPr="00160DD1" w:rsidRDefault="002058F7" w:rsidP="002058F7">
      <w:pPr>
        <w:keepNext w:val="0"/>
        <w:autoSpaceDE w:val="0"/>
        <w:autoSpaceDN w:val="0"/>
        <w:adjustRightInd w:val="0"/>
        <w:spacing w:after="160" w:line="240" w:lineRule="auto"/>
        <w:ind w:firstLine="0"/>
        <w:contextualSpacing/>
        <w:rPr>
          <w:rFonts w:eastAsiaTheme="minorHAnsi"/>
          <w:lang w:eastAsia="en-US"/>
        </w:rPr>
      </w:pPr>
      <w:r w:rsidRPr="00160DD1">
        <w:rPr>
          <w:rFonts w:eastAsiaTheme="minorHAnsi"/>
          <w:lang w:eastAsia="en-US"/>
        </w:rPr>
        <w:t>г. Барнаул                                                                                                 "__" _____________ 2024</w:t>
      </w:r>
    </w:p>
    <w:p w:rsidR="002058F7" w:rsidRDefault="002058F7" w:rsidP="002058F7">
      <w:pPr>
        <w:keepNext w:val="0"/>
        <w:autoSpaceDE w:val="0"/>
        <w:autoSpaceDN w:val="0"/>
        <w:adjustRightInd w:val="0"/>
        <w:spacing w:after="160" w:line="240" w:lineRule="auto"/>
        <w:ind w:firstLine="0"/>
        <w:contextualSpacing/>
        <w:rPr>
          <w:rFonts w:eastAsiaTheme="minorHAnsi"/>
          <w:b/>
          <w:lang w:eastAsia="en-US"/>
        </w:rPr>
      </w:pPr>
    </w:p>
    <w:p w:rsidR="002058F7" w:rsidRPr="00160DD1" w:rsidRDefault="002058F7" w:rsidP="002058F7">
      <w:pPr>
        <w:keepNext w:val="0"/>
        <w:autoSpaceDE w:val="0"/>
        <w:autoSpaceDN w:val="0"/>
        <w:adjustRightInd w:val="0"/>
        <w:spacing w:after="160" w:line="240" w:lineRule="auto"/>
        <w:ind w:firstLine="567"/>
        <w:contextualSpacing/>
        <w:rPr>
          <w:rFonts w:eastAsiaTheme="minorHAnsi"/>
          <w:lang w:eastAsia="en-US"/>
        </w:rPr>
      </w:pPr>
      <w:r w:rsidRPr="00160DD1">
        <w:rPr>
          <w:rFonts w:eastAsiaTheme="minorHAnsi"/>
          <w:lang w:eastAsia="en-US"/>
        </w:rPr>
        <w:t>Акционерное общество «Сетевая компания Алтайкрайэнерго» (ОГРН: 1102224005718, ИНН 2224143922), именуемое в дальнейшем сетевой организацией, в лице _______, действующего на основании ______________________,  с одной стороны,</w:t>
      </w:r>
      <w:r w:rsidRPr="00160DD1">
        <w:rPr>
          <w:rFonts w:eastAsiaTheme="minorHAnsi"/>
          <w:lang w:eastAsia="en-US"/>
        </w:rPr>
        <w:br/>
        <w:t>и ____________________________________________________________________________</w:t>
      </w:r>
    </w:p>
    <w:p w:rsidR="002058F7" w:rsidRPr="00160DD1" w:rsidRDefault="002058F7" w:rsidP="002058F7">
      <w:pPr>
        <w:keepNext w:val="0"/>
        <w:autoSpaceDE w:val="0"/>
        <w:autoSpaceDN w:val="0"/>
        <w:adjustRightInd w:val="0"/>
        <w:spacing w:after="160" w:line="240" w:lineRule="auto"/>
        <w:ind w:firstLine="0"/>
        <w:contextualSpacing/>
        <w:jc w:val="center"/>
        <w:rPr>
          <w:rFonts w:eastAsiaTheme="minorHAnsi"/>
          <w:lang w:eastAsia="en-US"/>
        </w:rPr>
      </w:pPr>
      <w:r w:rsidRPr="00160DD1">
        <w:rPr>
          <w:rFonts w:eastAsiaTheme="minorHAnsi"/>
          <w:lang w:eastAsia="en-US"/>
        </w:rPr>
        <w:t xml:space="preserve">(полное наименование Заявителя) </w:t>
      </w:r>
    </w:p>
    <w:p w:rsidR="002058F7" w:rsidRPr="00160DD1" w:rsidRDefault="002058F7" w:rsidP="002058F7">
      <w:pPr>
        <w:keepNext w:val="0"/>
        <w:autoSpaceDE w:val="0"/>
        <w:autoSpaceDN w:val="0"/>
        <w:adjustRightInd w:val="0"/>
        <w:spacing w:after="160" w:line="240" w:lineRule="auto"/>
        <w:ind w:firstLine="0"/>
        <w:contextualSpacing/>
        <w:rPr>
          <w:rFonts w:eastAsiaTheme="minorHAnsi"/>
          <w:lang w:eastAsia="en-US"/>
        </w:rPr>
      </w:pPr>
      <w:r w:rsidRPr="00160DD1">
        <w:rPr>
          <w:rFonts w:eastAsiaTheme="minorHAnsi"/>
          <w:lang w:eastAsia="en-US"/>
        </w:rPr>
        <w:t>именуемый в дальнейшем заявителем, с другой стороны, вместе именуемые Сторонами, заключили настоящее соглашение о нижеследующем:</w:t>
      </w:r>
    </w:p>
    <w:p w:rsidR="002058F7" w:rsidRPr="00160DD1" w:rsidRDefault="002058F7" w:rsidP="002058F7">
      <w:pPr>
        <w:keepNext w:val="0"/>
        <w:autoSpaceDE w:val="0"/>
        <w:autoSpaceDN w:val="0"/>
        <w:adjustRightInd w:val="0"/>
        <w:spacing w:line="240" w:lineRule="auto"/>
        <w:ind w:firstLine="540"/>
        <w:contextualSpacing/>
        <w:rPr>
          <w:rFonts w:eastAsiaTheme="minorHAnsi"/>
          <w:lang w:eastAsia="en-US"/>
        </w:rPr>
      </w:pPr>
      <w:r w:rsidRPr="00160DD1">
        <w:rPr>
          <w:rFonts w:eastAsiaTheme="minorHAnsi"/>
          <w:lang w:eastAsia="en-US"/>
        </w:rPr>
        <w:t>1. Стороны согласовали внесение в Договор об осуществлении технологического присоединения к электрическим сетям (по индивидуальному проекту) от "___"____ ___ г. N ____ (далее - Договор) нижеследующих изменений.</w:t>
      </w:r>
    </w:p>
    <w:p w:rsidR="002058F7" w:rsidRPr="00160DD1" w:rsidRDefault="002058F7" w:rsidP="002058F7">
      <w:pPr>
        <w:keepNext w:val="0"/>
        <w:autoSpaceDE w:val="0"/>
        <w:autoSpaceDN w:val="0"/>
        <w:adjustRightInd w:val="0"/>
        <w:spacing w:before="200" w:line="240" w:lineRule="auto"/>
        <w:ind w:firstLine="540"/>
        <w:contextualSpacing/>
        <w:rPr>
          <w:rFonts w:eastAsiaTheme="minorHAnsi"/>
          <w:lang w:eastAsia="en-US"/>
        </w:rPr>
      </w:pPr>
      <w:r w:rsidRPr="00160DD1">
        <w:rPr>
          <w:rFonts w:eastAsiaTheme="minorHAnsi"/>
          <w:lang w:eastAsia="en-US"/>
        </w:rPr>
        <w:t xml:space="preserve">2. Пункт 10 Договора изложить в следующей редакции: </w:t>
      </w:r>
    </w:p>
    <w:p w:rsidR="002058F7" w:rsidRPr="00160DD1" w:rsidRDefault="002058F7" w:rsidP="002058F7">
      <w:pPr>
        <w:keepNext w:val="0"/>
        <w:autoSpaceDE w:val="0"/>
        <w:autoSpaceDN w:val="0"/>
        <w:adjustRightInd w:val="0"/>
        <w:spacing w:before="200" w:line="240" w:lineRule="auto"/>
        <w:ind w:firstLine="540"/>
        <w:contextualSpacing/>
        <w:rPr>
          <w:rFonts w:eastAsiaTheme="minorHAnsi"/>
          <w:lang w:eastAsia="en-US"/>
        </w:rPr>
      </w:pPr>
      <w:r w:rsidRPr="00160DD1">
        <w:rPr>
          <w:rFonts w:eastAsiaTheme="minorHAnsi"/>
          <w:lang w:eastAsia="en-US"/>
        </w:rPr>
        <w:t>«Размер платы за технологическое присоединение по настоящему договору составляет (______________</w:t>
      </w:r>
      <w:proofErr w:type="gramStart"/>
      <w:r w:rsidRPr="00160DD1">
        <w:rPr>
          <w:rFonts w:eastAsiaTheme="minorHAnsi"/>
          <w:lang w:eastAsia="en-US"/>
        </w:rPr>
        <w:t>_ )</w:t>
      </w:r>
      <w:proofErr w:type="gramEnd"/>
      <w:r w:rsidRPr="00160DD1">
        <w:rPr>
          <w:rFonts w:eastAsiaTheme="minorHAnsi"/>
          <w:lang w:eastAsia="en-US"/>
        </w:rPr>
        <w:t xml:space="preserve"> руб. ( ___________) коп., в том числе НДС (_________ ) руб. ( _________) коп» (согласно решению уполномоченного органа исполнительной власти в области государственного регулирования тарифов).»</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 xml:space="preserve">3. Пункт 11 Договора изложить в следующей редакции: </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«Внесение платы за технологическое присоединение предусмотренной п. 10 настоящего договора, осуществляется заявителем в следующем порядке:</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а) 30 процентов платы за технологическое присоединение вносятся в течение 10 дней со дня заключения настоящего дополнительного соглашения;</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б) 60 процентов платы за технологическое присоединение вносятся в течение 60 дней со дня заключения настоящего дополнительного соглашения;</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в) 10 процентов платы за технологическое присоединение вносятся в течение 180 дней со дня заключения настоящего дополнительного соглашения.</w:t>
      </w:r>
    </w:p>
    <w:p w:rsidR="002058F7" w:rsidRPr="00160DD1" w:rsidRDefault="002058F7" w:rsidP="002058F7">
      <w:pPr>
        <w:keepNext w:val="0"/>
        <w:autoSpaceDE w:val="0"/>
        <w:autoSpaceDN w:val="0"/>
        <w:adjustRightInd w:val="0"/>
        <w:spacing w:before="200" w:line="240" w:lineRule="auto"/>
        <w:ind w:firstLine="540"/>
        <w:contextualSpacing/>
        <w:rPr>
          <w:rFonts w:eastAsia="Calibri"/>
          <w:lang w:eastAsia="en-US"/>
        </w:rPr>
      </w:pPr>
      <w:r w:rsidRPr="00160DD1">
        <w:rPr>
          <w:rFonts w:eastAsia="Calibri"/>
          <w:lang w:eastAsia="en-US"/>
        </w:rPr>
        <w:t>В случае если Заявителем был выплачен авансовый платеж, оплата производится в части превышения размера платы над размером авансового платежа в соответствии с вышеуказанным порядком».</w:t>
      </w:r>
    </w:p>
    <w:p w:rsidR="002058F7" w:rsidRPr="00160DD1" w:rsidRDefault="002058F7" w:rsidP="002058F7">
      <w:pPr>
        <w:keepNext w:val="0"/>
        <w:autoSpaceDE w:val="0"/>
        <w:autoSpaceDN w:val="0"/>
        <w:adjustRightInd w:val="0"/>
        <w:spacing w:before="200" w:line="240" w:lineRule="auto"/>
        <w:ind w:firstLine="540"/>
        <w:contextualSpacing/>
        <w:rPr>
          <w:rFonts w:eastAsiaTheme="minorHAnsi"/>
          <w:lang w:eastAsia="en-US"/>
        </w:rPr>
      </w:pPr>
      <w:r w:rsidRPr="00160DD1">
        <w:rPr>
          <w:rFonts w:eastAsiaTheme="minorHAnsi"/>
          <w:lang w:eastAsia="en-US"/>
        </w:rPr>
        <w:t>4. Настоящее Соглашение вступает в силу с момента его подписания уполномоченными представителями Сторонами.</w:t>
      </w:r>
    </w:p>
    <w:p w:rsidR="002058F7" w:rsidRPr="00160DD1" w:rsidRDefault="002058F7" w:rsidP="002058F7">
      <w:pPr>
        <w:keepNext w:val="0"/>
        <w:autoSpaceDE w:val="0"/>
        <w:autoSpaceDN w:val="0"/>
        <w:adjustRightInd w:val="0"/>
        <w:spacing w:before="200" w:line="240" w:lineRule="auto"/>
        <w:ind w:firstLine="540"/>
        <w:contextualSpacing/>
        <w:rPr>
          <w:rFonts w:eastAsiaTheme="minorHAnsi"/>
          <w:lang w:eastAsia="en-US"/>
        </w:rPr>
      </w:pPr>
      <w:r w:rsidRPr="00160DD1">
        <w:rPr>
          <w:rFonts w:eastAsiaTheme="minorHAnsi"/>
          <w:lang w:eastAsia="en-US"/>
        </w:rPr>
        <w:t>5. Настоящее Соглашение является неотъемлемой частью Договора, и все вопросы, связанные с ним, Сторонами Договора будут разрешаться во исполнение и в соответствии с нормами и положениями измененного Договора.</w:t>
      </w:r>
    </w:p>
    <w:p w:rsidR="002058F7" w:rsidRPr="00160DD1" w:rsidRDefault="002058F7" w:rsidP="002058F7">
      <w:pPr>
        <w:keepNext w:val="0"/>
        <w:autoSpaceDE w:val="0"/>
        <w:autoSpaceDN w:val="0"/>
        <w:adjustRightInd w:val="0"/>
        <w:spacing w:before="200" w:line="240" w:lineRule="auto"/>
        <w:ind w:firstLine="540"/>
        <w:contextualSpacing/>
        <w:rPr>
          <w:rFonts w:eastAsiaTheme="minorHAnsi"/>
          <w:lang w:eastAsia="en-US"/>
        </w:rPr>
      </w:pPr>
      <w:r w:rsidRPr="00160DD1">
        <w:rPr>
          <w:rFonts w:eastAsiaTheme="minorHAnsi"/>
          <w:lang w:eastAsia="en-US"/>
        </w:rPr>
        <w:t>6. Настоящее Соглашение составлено в двух экземплярах, имеющих одинаковую юридическую силу, по одному для каждой из Сторон.</w:t>
      </w: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Default="002058F7" w:rsidP="002058F7">
      <w:pPr>
        <w:keepNext w:val="0"/>
        <w:autoSpaceDE w:val="0"/>
        <w:autoSpaceDN w:val="0"/>
        <w:adjustRightInd w:val="0"/>
        <w:spacing w:line="240" w:lineRule="auto"/>
        <w:ind w:firstLine="0"/>
        <w:rPr>
          <w:rFonts w:eastAsiaTheme="minorHAnsi"/>
          <w:lang w:eastAsia="en-US"/>
        </w:rPr>
      </w:pPr>
    </w:p>
    <w:p w:rsidR="002058F7" w:rsidRPr="00160DD1" w:rsidRDefault="002058F7" w:rsidP="002058F7">
      <w:pPr>
        <w:keepNext w:val="0"/>
        <w:autoSpaceDE w:val="0"/>
        <w:autoSpaceDN w:val="0"/>
        <w:adjustRightInd w:val="0"/>
        <w:spacing w:line="240" w:lineRule="auto"/>
        <w:ind w:firstLine="0"/>
        <w:jc w:val="center"/>
        <w:outlineLvl w:val="1"/>
        <w:rPr>
          <w:rFonts w:eastAsiaTheme="minorHAnsi"/>
          <w:lang w:eastAsia="en-US"/>
        </w:rPr>
      </w:pPr>
      <w:r w:rsidRPr="00160DD1">
        <w:rPr>
          <w:rFonts w:eastAsiaTheme="minorHAnsi"/>
          <w:lang w:eastAsia="en-US"/>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2058F7" w:rsidRPr="00160DD1" w:rsidTr="007B0872">
        <w:trPr>
          <w:trHeight w:val="3411"/>
        </w:trPr>
        <w:tc>
          <w:tcPr>
            <w:tcW w:w="4252" w:type="dxa"/>
          </w:tcPr>
          <w:p w:rsidR="002058F7" w:rsidRPr="00160DD1" w:rsidRDefault="002058F7" w:rsidP="007B0872">
            <w:pPr>
              <w:keepNext w:val="0"/>
              <w:autoSpaceDE w:val="0"/>
              <w:autoSpaceDN w:val="0"/>
              <w:adjustRightInd w:val="0"/>
              <w:spacing w:line="240" w:lineRule="auto"/>
              <w:ind w:firstLine="0"/>
              <w:jc w:val="left"/>
              <w:rPr>
                <w:rFonts w:eastAsiaTheme="minorHAnsi"/>
                <w:b/>
                <w:lang w:eastAsia="en-US"/>
              </w:rPr>
            </w:pPr>
            <w:r w:rsidRPr="00160DD1">
              <w:rPr>
                <w:rFonts w:eastAsiaTheme="minorHAnsi"/>
                <w:b/>
                <w:lang w:eastAsia="en-US"/>
              </w:rPr>
              <w:lastRenderedPageBreak/>
              <w:t>Сетевая организация</w:t>
            </w:r>
          </w:p>
          <w:p w:rsidR="002058F7" w:rsidRPr="00160DD1" w:rsidRDefault="002058F7" w:rsidP="007B0872">
            <w:pPr>
              <w:keepNext w:val="0"/>
              <w:autoSpaceDE w:val="0"/>
              <w:autoSpaceDN w:val="0"/>
              <w:adjustRightInd w:val="0"/>
              <w:spacing w:line="240" w:lineRule="auto"/>
              <w:ind w:firstLine="0"/>
              <w:jc w:val="left"/>
              <w:rPr>
                <w:rFonts w:eastAsiaTheme="minorHAnsi"/>
                <w:b/>
                <w:lang w:eastAsia="en-US"/>
              </w:rPr>
            </w:pPr>
            <w:r w:rsidRPr="00160DD1">
              <w:rPr>
                <w:rFonts w:eastAsiaTheme="minorHAnsi"/>
                <w:b/>
                <w:lang w:eastAsia="en-US"/>
              </w:rPr>
              <w:t>Акционерное общество «Сетевая компания Алтайкрайэнерго»</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Юр. адрес: 656002, г. Барнаул, ул. Воровского, 163</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Факт. адрес: 656002, г. Барнаул, ул. Воровского, 163</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ОГРН: 1102224005718</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ИНН/КПП 2224143922/222401001</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Р/с 40702810902000002663</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Алтайское отделение № 8644 ПАО Сбербанка России г. Барнаул</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К/с 30101810200000000604</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БИК: 040173604</w:t>
            </w:r>
          </w:p>
        </w:tc>
        <w:tc>
          <w:tcPr>
            <w:tcW w:w="360" w:type="dxa"/>
          </w:tcPr>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p>
        </w:tc>
        <w:tc>
          <w:tcPr>
            <w:tcW w:w="4365" w:type="dxa"/>
            <w:vMerge w:val="restart"/>
          </w:tcPr>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Заявитель</w:t>
            </w:r>
          </w:p>
          <w:p w:rsidR="002058F7" w:rsidRPr="00160DD1" w:rsidRDefault="002058F7" w:rsidP="007B0872">
            <w:pPr>
              <w:keepNext w:val="0"/>
              <w:spacing w:after="160" w:line="259" w:lineRule="auto"/>
              <w:ind w:firstLine="0"/>
              <w:jc w:val="left"/>
              <w:rPr>
                <w:rFonts w:eastAsiaTheme="minorHAnsi"/>
                <w:lang w:eastAsia="en-US"/>
              </w:rPr>
            </w:pPr>
            <w:r w:rsidRPr="00160DD1">
              <w:rPr>
                <w:rFonts w:eastAsiaTheme="minorHAnsi"/>
                <w:lang w:eastAsia="en-US"/>
              </w:rPr>
              <w:t>___________________________________</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(для юридических лиц - полное наименование)</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 xml:space="preserve"> (номер записи в Едином государственном реестре юридических лиц)</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 xml:space="preserve">ИНН/КПП </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(должность, фамилия, имя, отчество лица, действующего от имени юридического лица)</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(место нахождения)</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___________________________________</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 xml:space="preserve">(для индивидуальных предпринимателей - фамилия, имя, отчество) (номер записи в Едином государственном реестре индивидуальных предпринимателей и дата ее внесения в реестр) (серия, номер и дата выдачи паспорта </w:t>
            </w:r>
            <w:proofErr w:type="gramStart"/>
            <w:r w:rsidRPr="00160DD1">
              <w:rPr>
                <w:rFonts w:eastAsiaTheme="minorHAnsi"/>
                <w:lang w:eastAsia="en-US"/>
              </w:rPr>
              <w:t>или  иного</w:t>
            </w:r>
            <w:proofErr w:type="gramEnd"/>
            <w:r w:rsidRPr="00160DD1">
              <w:rPr>
                <w:rFonts w:eastAsiaTheme="minorHAnsi"/>
                <w:lang w:eastAsia="en-US"/>
              </w:rPr>
              <w:t xml:space="preserve"> документа, удостоверяющего личность в соответствии с законодательством Российской Федерации)</w:t>
            </w:r>
          </w:p>
          <w:p w:rsidR="002058F7" w:rsidRPr="00160DD1" w:rsidRDefault="002058F7" w:rsidP="007B0872">
            <w:pPr>
              <w:keepNext w:val="0"/>
              <w:autoSpaceDE w:val="0"/>
              <w:autoSpaceDN w:val="0"/>
              <w:adjustRightInd w:val="0"/>
              <w:spacing w:line="240" w:lineRule="auto"/>
              <w:ind w:firstLine="0"/>
              <w:rPr>
                <w:rFonts w:eastAsiaTheme="minorHAnsi"/>
                <w:lang w:eastAsia="en-US"/>
              </w:rPr>
            </w:pPr>
            <w:r w:rsidRPr="00160DD1">
              <w:rPr>
                <w:rFonts w:eastAsiaTheme="minorHAnsi"/>
                <w:lang w:eastAsia="en-US"/>
              </w:rPr>
              <w:t xml:space="preserve">ИНН </w:t>
            </w:r>
          </w:p>
          <w:p w:rsidR="002058F7" w:rsidRPr="00160DD1" w:rsidRDefault="002058F7" w:rsidP="007B0872">
            <w:pPr>
              <w:keepNext w:val="0"/>
              <w:autoSpaceDE w:val="0"/>
              <w:autoSpaceDN w:val="0"/>
              <w:adjustRightInd w:val="0"/>
              <w:spacing w:line="240" w:lineRule="auto"/>
              <w:ind w:firstLine="0"/>
              <w:jc w:val="left"/>
              <w:rPr>
                <w:rFonts w:eastAsiaTheme="minorHAnsi"/>
                <w:lang w:eastAsia="en-US"/>
              </w:rPr>
            </w:pPr>
            <w:r w:rsidRPr="00160DD1">
              <w:rPr>
                <w:rFonts w:eastAsiaTheme="minorHAnsi"/>
                <w:lang w:eastAsia="en-US"/>
              </w:rPr>
              <w:t>(место жительства)</w:t>
            </w:r>
          </w:p>
        </w:tc>
      </w:tr>
    </w:tbl>
    <w:p w:rsidR="00D24FDF" w:rsidRDefault="00D24FDF"/>
    <w:sectPr w:rsidR="00D24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F7"/>
    <w:rsid w:val="001210E0"/>
    <w:rsid w:val="002058F7"/>
    <w:rsid w:val="00AF2B0A"/>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59A63-2E95-4590-A824-8EC9991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F7"/>
    <w:pPr>
      <w:keepNext/>
      <w:spacing w:after="0" w:line="30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8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159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7097&amp;dst=23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 Id="rId5" Type="http://schemas.openxmlformats.org/officeDocument/2006/relationships/hyperlink" Target="https://login.consultant.ru/link/?req=doc&amp;base=LAW&amp;n=477097&amp;dst=3396" TargetMode="External"/><Relationship Id="rId10" Type="http://schemas.openxmlformats.org/officeDocument/2006/relationships/theme" Target="theme/theme1.xml"/><Relationship Id="rId4" Type="http://schemas.openxmlformats.org/officeDocument/2006/relationships/hyperlink" Target="https://login.consultant.ru/link/?req=doc&amp;base=LAW&amp;n=477097&amp;dst=159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2</cp:revision>
  <dcterms:created xsi:type="dcterms:W3CDTF">2024-09-13T08:27:00Z</dcterms:created>
  <dcterms:modified xsi:type="dcterms:W3CDTF">2024-09-13T08:27:00Z</dcterms:modified>
</cp:coreProperties>
</file>