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7C" w:rsidRPr="00590EB0" w:rsidRDefault="00590EB0" w:rsidP="00590EB0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0785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Порядок подачи и рассмотрения обращений потребителей услуг сетевой организации, содержащих жалобу на действия сетевой организации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(</w:t>
      </w:r>
      <w:r>
        <w:rPr>
          <w:b/>
        </w:rPr>
        <w:t>и</w:t>
      </w:r>
      <w:r w:rsidR="0077547C" w:rsidRPr="0077547C">
        <w:rPr>
          <w:b/>
        </w:rPr>
        <w:t>звлечение</w:t>
      </w:r>
      <w:r>
        <w:rPr>
          <w:b/>
        </w:rPr>
        <w:t xml:space="preserve"> </w:t>
      </w:r>
      <w:r w:rsidR="0077547C" w:rsidRPr="0077547C">
        <w:rPr>
          <w:b/>
        </w:rPr>
        <w:t>из Инструкции по делопроизводству</w:t>
      </w:r>
      <w:r>
        <w:rPr>
          <w:b/>
        </w:rPr>
        <w:t>)</w:t>
      </w:r>
      <w:r w:rsidR="0077547C">
        <w:rPr>
          <w:rStyle w:val="a5"/>
          <w:b/>
        </w:rPr>
        <w:footnoteReference w:id="1"/>
      </w:r>
    </w:p>
    <w:p w:rsidR="003E1334" w:rsidRDefault="003E1334" w:rsidP="0077547C">
      <w:pPr>
        <w:spacing w:line="240" w:lineRule="auto"/>
        <w:jc w:val="center"/>
        <w:rPr>
          <w:b/>
        </w:rPr>
      </w:pPr>
    </w:p>
    <w:p w:rsidR="003E1334" w:rsidRDefault="003E1334" w:rsidP="0077547C">
      <w:pPr>
        <w:spacing w:line="240" w:lineRule="auto"/>
        <w:jc w:val="center"/>
        <w:rPr>
          <w:b/>
        </w:rPr>
      </w:pPr>
      <w:r w:rsidRPr="003E1334">
        <w:rPr>
          <w:b/>
        </w:rPr>
        <w:t>7.5.</w:t>
      </w:r>
      <w:r w:rsidRPr="003E1334">
        <w:rPr>
          <w:b/>
        </w:rPr>
        <w:tab/>
        <w:t>СРОКИ ИСПОЛНЕНИЯ ВХОДЯЩИХ ДОКУМЕНТОВ</w:t>
      </w:r>
    </w:p>
    <w:p w:rsidR="003E1334" w:rsidRPr="003E1334" w:rsidRDefault="003E1334" w:rsidP="003E1334">
      <w:pPr>
        <w:spacing w:line="240" w:lineRule="auto"/>
        <w:jc w:val="both"/>
        <w:rPr>
          <w:b/>
          <w:lang w:val="en-US"/>
        </w:rPr>
      </w:pPr>
      <w:r>
        <w:rPr>
          <w:b/>
          <w:lang w:val="en-US"/>
        </w:rPr>
        <w:t>[…]</w:t>
      </w:r>
    </w:p>
    <w:p w:rsidR="003E1334" w:rsidRPr="00590EB0" w:rsidRDefault="003E1334" w:rsidP="00590EB0">
      <w:pPr>
        <w:pStyle w:val="a6"/>
        <w:numPr>
          <w:ilvl w:val="2"/>
          <w:numId w:val="15"/>
        </w:numPr>
        <w:spacing w:after="0" w:line="240" w:lineRule="auto"/>
        <w:ind w:left="0" w:firstLine="720"/>
        <w:jc w:val="both"/>
        <w:rPr>
          <w:rFonts w:eastAsia="Times New Roman"/>
          <w:lang w:eastAsia="ru-RU" w:bidi="ru-RU"/>
        </w:rPr>
      </w:pPr>
      <w:r w:rsidRPr="00590EB0">
        <w:rPr>
          <w:rFonts w:eastAsia="Times New Roman"/>
          <w:lang w:eastAsia="ru-RU" w:bidi="ru-RU"/>
        </w:rPr>
        <w:t>Вся входящая корреспонденция подлежит исполнению в следующие сроки: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с конкретной датой исполнения – в указанный срок (если перед датой стоит предлог «до», то последний день исполнения – день перед указанной датой);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без указания конкретной даты исполнения, имеющая в тексте пометку «срочно», «незамедлительно» – в 3-дневный срок;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имеющая в тексте пометку «в кратчайшие сроки», «в короткий срок», «оперативно» – в 10-дневный срок;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без указания конкретной даты исполнения – в 30-дневный срок;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обращения граждан – в 10-дневный срок;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обращения потребителей по вопросам технологического присоединения – 10 рабочих дней (но уведомления о выполнении ТУ – 10 календарных дней);</w:t>
      </w:r>
    </w:p>
    <w:p w:rsid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жалобы на качество предоставляемой электроэнергии – 10 дней (какие-либо другие претензии – в 30-дневный срок, если не указан конкретн</w:t>
      </w:r>
      <w:r>
        <w:rPr>
          <w:rFonts w:eastAsia="Times New Roman"/>
          <w:lang w:eastAsia="ru-RU" w:bidi="ru-RU"/>
        </w:rPr>
        <w:t>ый срок отправителем претензии).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</w:p>
    <w:p w:rsidR="003E1334" w:rsidRDefault="003E1334" w:rsidP="003E1334">
      <w:pPr>
        <w:spacing w:line="240" w:lineRule="auto"/>
        <w:jc w:val="center"/>
        <w:rPr>
          <w:b/>
        </w:rPr>
      </w:pPr>
      <w:r w:rsidRPr="003E1334">
        <w:rPr>
          <w:b/>
        </w:rPr>
        <w:t>7.6.</w:t>
      </w:r>
      <w:r w:rsidRPr="003E1334">
        <w:rPr>
          <w:b/>
        </w:rPr>
        <w:tab/>
        <w:t>ОБРАЩЕНИЯ ГРАЖДАН</w:t>
      </w:r>
    </w:p>
    <w:p w:rsidR="003E1334" w:rsidRPr="003E1334" w:rsidRDefault="003E1334" w:rsidP="003E133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Обращение гражданина (далее - обращение) - направленное в Общество в письменной форме или в форме электронного документа предложение, заявление или жалоба. Коллективным является обращение от группы граждан.</w:t>
      </w:r>
    </w:p>
    <w:p w:rsidR="003E1334" w:rsidRPr="003E1334" w:rsidRDefault="003E1334" w:rsidP="003E1334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Обращение, поступившее в адрес Общества или филиал, подлежит обязательному рассмотрению и регистрации, в том числе анонимное.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Отказ в приеме к рассмотрению обращений граждан, решение вопросов по которым входит в компетенцию Общества, недопустим.</w:t>
      </w:r>
    </w:p>
    <w:p w:rsidR="003E1334" w:rsidRPr="003E1334" w:rsidRDefault="003E1334" w:rsidP="003E1334">
      <w:pPr>
        <w:pStyle w:val="a6"/>
        <w:numPr>
          <w:ilvl w:val="2"/>
          <w:numId w:val="6"/>
        </w:numPr>
        <w:spacing w:after="0" w:line="240" w:lineRule="auto"/>
        <w:ind w:left="0" w:firstLine="720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Работа с обращениями граждан ведется в общем порядке независимо от способа получения и наличия подписи.</w:t>
      </w:r>
    </w:p>
    <w:p w:rsidR="003E1334" w:rsidRPr="003E1334" w:rsidRDefault="003E1334" w:rsidP="003E1334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В случае поступления обращения в электронном виде, обращение распечатывается вместе с карточкой поступления обращения, в которой указан электронный адрес гражданина, дата и время поступления обращения на электронную почту. Регистрируются такие обращения аналогично письменным.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Обращения граждан, направленные в виде электронного сообщения на почтовый ящик Приемной Общества без указания адресата, регистрируются на заместителей генерального директора по направлению деятельности.</w:t>
      </w:r>
    </w:p>
    <w:p w:rsidR="003E1334" w:rsidRPr="003E1334" w:rsidRDefault="003E1334" w:rsidP="007013EA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Обращение, поступившее в Общество или филиал, рассматривается в течение 10 дней со дня регистрации обращения.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 xml:space="preserve">В исключительных случаях (например, необходимость проведения дополнительной проверки или изучения каких-либо вопросов, запрос необходимых сведений от филиалов Общества) срок рассмотрения обращения может быть продлен </w:t>
      </w:r>
      <w:r w:rsidRPr="003E1334">
        <w:rPr>
          <w:rFonts w:eastAsia="Times New Roman"/>
          <w:lang w:eastAsia="ru-RU" w:bidi="ru-RU"/>
        </w:rPr>
        <w:lastRenderedPageBreak/>
        <w:t>не более чем на 30 дней, при этом гражданин, направивший обращение, должен быть уведомлен о продлении срока рассмотрения обращения.</w:t>
      </w:r>
    </w:p>
    <w:p w:rsidR="003E1334" w:rsidRPr="006F4EE8" w:rsidRDefault="003E1334" w:rsidP="006F4EE8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6F4EE8">
        <w:rPr>
          <w:rFonts w:eastAsia="Times New Roman"/>
          <w:lang w:eastAsia="ru-RU" w:bidi="ru-RU"/>
        </w:rPr>
        <w:t>Обращение считается рассмотренным, если автору обращения дан ответ на все поставленные в нем вопросы.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 xml:space="preserve">Если обращение потребителя предполагает выполнение каких-либо работ и принятие их со стороны потребителя с подписанием совместных документов, то дополнительно уведомлять потребителя в данном случае не следует.  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Если потребитель в своем обращении о выполнении работ просит уведомить его о результатах, в адрес потребителя направляется уведомление о проделанной работе.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В случае, если в письменном обращении, поступившем по почте,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совершившем, обращение подлежит направлению в государственный орган в соответствии с его компетенцией.</w:t>
      </w:r>
    </w:p>
    <w:p w:rsidR="003E1334" w:rsidRPr="006F4EE8" w:rsidRDefault="003E1334" w:rsidP="006F4EE8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6F4EE8">
        <w:rPr>
          <w:rFonts w:eastAsia="Times New Roman"/>
          <w:lang w:eastAsia="ru-RU" w:bidi="ru-RU"/>
        </w:rPr>
        <w:t>Не подлежат рассмотрению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выражения, оскорбляющие честь и достоинства других граждан. Такое обращение может быть оставлено без ответа по существу поставленных в нем вопросов.</w:t>
      </w:r>
    </w:p>
    <w:p w:rsidR="003E1334" w:rsidRPr="006F4EE8" w:rsidRDefault="003E1334" w:rsidP="006F4EE8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6F4EE8">
        <w:rPr>
          <w:rFonts w:eastAsia="Times New Roman"/>
          <w:lang w:eastAsia="ru-RU" w:bidi="ru-RU"/>
        </w:rPr>
        <w:t>В случае, если текст письменного обращения не поддается прочтению, ответ на обращение не дается,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о чем в течение 7 дней со дня регистрации обращения сообщается гражданину, направившему обращение.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3E1334" w:rsidRPr="003E1334" w:rsidRDefault="003E1334" w:rsidP="003E1334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В случае, если ответ по существу поставленного в обращении вопроса не может быть дан без разглашения сведений, составляющих коммерческую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1334" w:rsidRPr="006F4EE8" w:rsidRDefault="003E1334" w:rsidP="006F4EE8">
      <w:pPr>
        <w:pStyle w:val="a6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 w:bidi="ru-RU"/>
        </w:rPr>
      </w:pPr>
      <w:r w:rsidRPr="006F4EE8">
        <w:rPr>
          <w:rFonts w:eastAsia="Times New Roman"/>
          <w:lang w:eastAsia="ru-RU" w:bidi="ru-RU"/>
        </w:rPr>
        <w:t xml:space="preserve">Личный прием граждан в Обществе и филиалах проводится руководителями или уполномоченными на то лицами. </w:t>
      </w:r>
    </w:p>
    <w:p w:rsidR="003E1334" w:rsidRPr="0008170E" w:rsidRDefault="003E1334" w:rsidP="0008170E">
      <w:pPr>
        <w:spacing w:after="0" w:line="240" w:lineRule="auto"/>
        <w:ind w:firstLine="709"/>
        <w:jc w:val="both"/>
        <w:rPr>
          <w:rFonts w:eastAsia="Times New Roman"/>
          <w:lang w:eastAsia="ru-RU" w:bidi="ru-RU"/>
        </w:rPr>
      </w:pPr>
      <w:r w:rsidRPr="003E1334">
        <w:rPr>
          <w:rFonts w:eastAsia="Times New Roman"/>
          <w:lang w:eastAsia="ru-RU" w:bidi="ru-RU"/>
        </w:rPr>
        <w:t>Письменное обращение, принятое в ходе личного приема, подлежит регистрации и рассмотрению в установленном порядке.</w:t>
      </w:r>
      <w:bookmarkStart w:id="0" w:name="_GoBack"/>
      <w:bookmarkEnd w:id="0"/>
    </w:p>
    <w:sectPr w:rsidR="003E1334" w:rsidRPr="0008170E" w:rsidSect="00590EB0">
      <w:pgSz w:w="11906" w:h="16838"/>
      <w:pgMar w:top="709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41" w:rsidRDefault="00E45441" w:rsidP="0077547C">
      <w:pPr>
        <w:spacing w:after="0" w:line="240" w:lineRule="auto"/>
      </w:pPr>
      <w:r>
        <w:separator/>
      </w:r>
    </w:p>
  </w:endnote>
  <w:endnote w:type="continuationSeparator" w:id="0">
    <w:p w:rsidR="00E45441" w:rsidRDefault="00E45441" w:rsidP="0077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41" w:rsidRDefault="00E45441" w:rsidP="0077547C">
      <w:pPr>
        <w:spacing w:after="0" w:line="240" w:lineRule="auto"/>
      </w:pPr>
      <w:r>
        <w:separator/>
      </w:r>
    </w:p>
  </w:footnote>
  <w:footnote w:type="continuationSeparator" w:id="0">
    <w:p w:rsidR="00E45441" w:rsidRDefault="00E45441" w:rsidP="0077547C">
      <w:pPr>
        <w:spacing w:after="0" w:line="240" w:lineRule="auto"/>
      </w:pPr>
      <w:r>
        <w:continuationSeparator/>
      </w:r>
    </w:p>
  </w:footnote>
  <w:footnote w:id="1">
    <w:p w:rsidR="0077547C" w:rsidRDefault="0077547C">
      <w:pPr>
        <w:pStyle w:val="a3"/>
      </w:pPr>
      <w:r>
        <w:rPr>
          <w:rStyle w:val="a5"/>
        </w:rPr>
        <w:footnoteRef/>
      </w:r>
      <w:r>
        <w:t xml:space="preserve"> РНД «Инструкция по делопроизводству» (утв. приказом АО «СК Алтайкрайэнерго» от 18.04.2022 № 125-пр</w:t>
      </w:r>
    </w:p>
    <w:p w:rsidR="003E1334" w:rsidRDefault="003E13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7BA"/>
    <w:multiLevelType w:val="multilevel"/>
    <w:tmpl w:val="EA9E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379AA"/>
    <w:multiLevelType w:val="multilevel"/>
    <w:tmpl w:val="1FD8F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4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FD5A59"/>
    <w:multiLevelType w:val="multilevel"/>
    <w:tmpl w:val="FB549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6E3E3C"/>
    <w:multiLevelType w:val="multilevel"/>
    <w:tmpl w:val="5FACE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5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429C5"/>
    <w:multiLevelType w:val="multilevel"/>
    <w:tmpl w:val="9CC8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7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C23EDC"/>
    <w:multiLevelType w:val="multilevel"/>
    <w:tmpl w:val="A9FC9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6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740BDA"/>
    <w:multiLevelType w:val="multilevel"/>
    <w:tmpl w:val="952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094CBA"/>
    <w:multiLevelType w:val="hybridMultilevel"/>
    <w:tmpl w:val="D84A347E"/>
    <w:lvl w:ilvl="0" w:tplc="79AEA0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90688"/>
    <w:multiLevelType w:val="multilevel"/>
    <w:tmpl w:val="6CA8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5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5444FB"/>
    <w:multiLevelType w:val="multilevel"/>
    <w:tmpl w:val="454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41FE8"/>
    <w:multiLevelType w:val="multilevel"/>
    <w:tmpl w:val="84FC443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3970957"/>
    <w:multiLevelType w:val="multilevel"/>
    <w:tmpl w:val="F36A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01FB"/>
    <w:multiLevelType w:val="multilevel"/>
    <w:tmpl w:val="E0D4D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5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D18A8"/>
    <w:multiLevelType w:val="multilevel"/>
    <w:tmpl w:val="9FCCD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8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683354"/>
    <w:multiLevelType w:val="multilevel"/>
    <w:tmpl w:val="C6205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6.9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7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A1"/>
    <w:rsid w:val="0002143A"/>
    <w:rsid w:val="0008170E"/>
    <w:rsid w:val="0019778C"/>
    <w:rsid w:val="00317789"/>
    <w:rsid w:val="00341D9D"/>
    <w:rsid w:val="003E1334"/>
    <w:rsid w:val="00454AC9"/>
    <w:rsid w:val="00472BF0"/>
    <w:rsid w:val="00494258"/>
    <w:rsid w:val="004D5E31"/>
    <w:rsid w:val="0053292C"/>
    <w:rsid w:val="00590EB0"/>
    <w:rsid w:val="005E0FD4"/>
    <w:rsid w:val="00640785"/>
    <w:rsid w:val="006636FF"/>
    <w:rsid w:val="006F4EE8"/>
    <w:rsid w:val="007013EA"/>
    <w:rsid w:val="00725817"/>
    <w:rsid w:val="0077547C"/>
    <w:rsid w:val="007B1765"/>
    <w:rsid w:val="00801A36"/>
    <w:rsid w:val="00883A63"/>
    <w:rsid w:val="0092294F"/>
    <w:rsid w:val="00A13F17"/>
    <w:rsid w:val="00A1682B"/>
    <w:rsid w:val="00B14CA1"/>
    <w:rsid w:val="00C275A2"/>
    <w:rsid w:val="00CA5E22"/>
    <w:rsid w:val="00CD598A"/>
    <w:rsid w:val="00D00C98"/>
    <w:rsid w:val="00DA78AB"/>
    <w:rsid w:val="00E45441"/>
    <w:rsid w:val="00F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AE6"/>
  <w15:chartTrackingRefBased/>
  <w15:docId w15:val="{0D0F300C-F433-4F7C-85BB-80D5AA1B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EB0"/>
  </w:style>
  <w:style w:type="paragraph" w:styleId="1">
    <w:name w:val="heading 1"/>
    <w:aliases w:val="Заг 1"/>
    <w:basedOn w:val="a"/>
    <w:next w:val="a"/>
    <w:link w:val="10"/>
    <w:uiPriority w:val="9"/>
    <w:qFormat/>
    <w:rsid w:val="00801A36"/>
    <w:pPr>
      <w:keepNext/>
      <w:spacing w:after="0" w:line="360" w:lineRule="auto"/>
      <w:jc w:val="center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qFormat/>
    <w:rsid w:val="00801A36"/>
    <w:pPr>
      <w:keepNext/>
      <w:spacing w:after="0" w:line="240" w:lineRule="auto"/>
      <w:jc w:val="center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Стиль3"/>
    <w:basedOn w:val="a0"/>
    <w:uiPriority w:val="1"/>
    <w:rsid w:val="0019778C"/>
    <w:rPr>
      <w:rFonts w:ascii="Times New Roman" w:hAnsi="Times New Roman"/>
      <w:sz w:val="26"/>
    </w:rPr>
  </w:style>
  <w:style w:type="character" w:customStyle="1" w:styleId="10">
    <w:name w:val="Заголовок 1 Знак"/>
    <w:aliases w:val="Заг 1 Знак"/>
    <w:basedOn w:val="a0"/>
    <w:link w:val="1"/>
    <w:rsid w:val="00801A36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aliases w:val="Заг 2 Знак"/>
    <w:basedOn w:val="a0"/>
    <w:link w:val="2"/>
    <w:rsid w:val="00801A36"/>
    <w:rPr>
      <w:rFonts w:eastAsia="Times New Roman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54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547C"/>
    <w:rPr>
      <w:vertAlign w:val="superscript"/>
    </w:rPr>
  </w:style>
  <w:style w:type="paragraph" w:styleId="a6">
    <w:name w:val="List Paragraph"/>
    <w:basedOn w:val="a"/>
    <w:uiPriority w:val="34"/>
    <w:qFormat/>
    <w:rsid w:val="003E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0F91-4121-424D-B800-FB1F2499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Нагорнова Вера Павловна</dc:creator>
  <cp:keywords/>
  <dc:description/>
  <cp:lastModifiedBy>Цепенко Наталья Владимировна</cp:lastModifiedBy>
  <cp:revision>4</cp:revision>
  <dcterms:created xsi:type="dcterms:W3CDTF">2024-03-15T04:40:00Z</dcterms:created>
  <dcterms:modified xsi:type="dcterms:W3CDTF">2024-03-18T07:35:00Z</dcterms:modified>
</cp:coreProperties>
</file>